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深圳龙电华鑫控股集团股份有限公司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39604:2020《社会责任管理体系 要求及使用指南》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10494-2024-R01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2024年05月30日 下午至2024年05月31日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深圳龙电华鑫控股集团股份有限公司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