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10506-2024-ECEO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河北高朗环保工程有限公司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E:28.07.01,28.07.02</w:t>
            </w:r>
          </w:p>
          <w:p w:rsidR="00A824E9">
            <w:pPr>
              <w:spacing w:line="360" w:lineRule="exact"/>
              <w:jc w:val="center"/>
              <w:rPr>
                <w:b/>
                <w:szCs w:val="21"/>
              </w:rPr>
            </w:pPr>
            <w:r>
              <w:rPr>
                <w:b/>
                <w:szCs w:val="21"/>
              </w:rPr>
              <w:t>O:28.07.01,28.07.02</w:t>
            </w:r>
          </w:p>
          <w:p w:rsidR="00A824E9">
            <w:pPr>
              <w:spacing w:line="360" w:lineRule="exact"/>
              <w:jc w:val="center"/>
              <w:rPr>
                <w:b/>
                <w:szCs w:val="21"/>
              </w:rPr>
            </w:pPr>
            <w:r>
              <w:rPr>
                <w:b/>
                <w:szCs w:val="21"/>
              </w:rPr>
              <w:t>EC:28.07.01,28.07.02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2024年06月03日 上午至2024年06月05日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石家庄高新区天山大街266号009-301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石家庄市广安大街时代方舟A2-2301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