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10416-2024-QEO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河北运得机械制造有限公司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吉洁，鲍阳阳，贾玉琴，王莹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Q:18.05.02</w:t>
            </w:r>
          </w:p>
          <w:p w:rsidR="00A824E9">
            <w:pPr>
              <w:spacing w:line="360" w:lineRule="exact"/>
              <w:jc w:val="center"/>
              <w:rPr>
                <w:b/>
                <w:szCs w:val="21"/>
              </w:rPr>
            </w:pPr>
            <w:r>
              <w:rPr>
                <w:b/>
                <w:szCs w:val="21"/>
              </w:rPr>
              <w:t>E:18.05.02</w:t>
            </w:r>
          </w:p>
          <w:p w:rsidR="00A824E9">
            <w:pPr>
              <w:spacing w:line="360" w:lineRule="exact"/>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E:18.05.02</w:t>
            </w:r>
          </w:p>
          <w:p w:rsidR="00A824E9">
            <w:pPr>
              <w:spacing w:line="360" w:lineRule="exact"/>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贾玉琴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2023-N0QMS-1339856</w:t>
            </w:r>
          </w:p>
          <w:p w:rsidR="00A824E9">
            <w:pPr>
              <w:spacing w:line="360" w:lineRule="exact"/>
              <w:jc w:val="center"/>
              <w:rPr>
                <w:b/>
                <w:szCs w:val="21"/>
              </w:rPr>
            </w:pPr>
            <w:r>
              <w:rPr>
                <w:b/>
                <w:szCs w:val="21"/>
              </w:rPr>
              <w:t>2023-N0EMS-1339856</w:t>
            </w:r>
          </w:p>
          <w:p w:rsidR="00A824E9">
            <w:pPr>
              <w:spacing w:line="360" w:lineRule="exact"/>
              <w:jc w:val="center"/>
              <w:rPr>
                <w:b/>
                <w:szCs w:val="21"/>
              </w:rPr>
            </w:pPr>
            <w:r>
              <w:rPr>
                <w:b/>
                <w:szCs w:val="21"/>
              </w:rPr>
              <w:t>2023-N0OHSMS-1339856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2024-N0QMS-1434234</w:t>
            </w:r>
          </w:p>
          <w:p w:rsidR="00A824E9">
            <w:pPr>
              <w:spacing w:line="360" w:lineRule="exact"/>
              <w:jc w:val="center"/>
              <w:rPr>
                <w:b/>
                <w:szCs w:val="21"/>
              </w:rPr>
            </w:pPr>
            <w:r>
              <w:rPr>
                <w:b/>
                <w:szCs w:val="21"/>
              </w:rPr>
              <w:t>2024-N0EMS-1434234</w:t>
            </w:r>
          </w:p>
          <w:p w:rsidR="00A824E9">
            <w:pPr>
              <w:spacing w:line="360" w:lineRule="exact"/>
              <w:jc w:val="center"/>
              <w:rPr>
                <w:b/>
                <w:szCs w:val="21"/>
              </w:rPr>
            </w:pPr>
            <w:r>
              <w:rPr>
                <w:b/>
                <w:szCs w:val="21"/>
              </w:rPr>
              <w:t>2024-N0OHSMS-1434234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2024年06月06日 上午至2024年06月07日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河北省石家庄市藁城区石家庄经济技术开发区内族村中华路396号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河北省石家庄市藁城区石家庄经济技术开发区内族村中华路396号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