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九天耐火保温材料有限公司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Q:15.06.02,24.01.02,29.12.00</w:t>
            </w:r>
          </w:p>
          <w:p w:rsidR="00F9189D">
            <w:pPr>
              <w:spacing w:line="360" w:lineRule="auto"/>
              <w:jc w:val="center"/>
              <w:rPr>
                <w:b/>
                <w:szCs w:val="21"/>
              </w:rPr>
            </w:pPr>
            <w:r>
              <w:rPr>
                <w:b/>
                <w:szCs w:val="21"/>
              </w:rPr>
              <w:t>E:15.06.02,24.01.02,29.12.00</w:t>
            </w:r>
          </w:p>
          <w:p w:rsidR="00F9189D">
            <w:pPr>
              <w:spacing w:line="360" w:lineRule="auto"/>
              <w:jc w:val="center"/>
              <w:rPr>
                <w:b/>
                <w:szCs w:val="21"/>
              </w:rPr>
            </w:pPr>
            <w:r>
              <w:rPr>
                <w:b/>
                <w:szCs w:val="21"/>
              </w:rPr>
              <w:t>O:15.06.02A,24.01.02,29.12.00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2024年05月28日 上午至2024年05月30日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河间市束城镇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河间市束城镇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