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四川和联昇能源科技有限公司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上午至2024年05月29日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