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02" w:firstLineChars="49"/>
        <w:jc w:val="right"/>
        <w:rPr>
          <w:rFonts w:hint="default" w:ascii="Times New Roman" w:hAnsi="Times New Roman" w:cs="Times New Roman"/>
          <w:b w:val="0"/>
          <w:bCs w:val="0"/>
          <w:color w:val="000000"/>
          <w:sz w:val="21"/>
          <w:szCs w:val="21"/>
        </w:rPr>
      </w:pPr>
      <w:r>
        <w:rPr>
          <w:rFonts w:hint="default" w:ascii="Times New Roman" w:hAnsi="Times New Roman" w:eastAsia="楷体" w:cs="Times New Roman"/>
          <w:b w:val="0"/>
          <w:bCs w:val="0"/>
          <w:color w:val="000000"/>
          <w:sz w:val="21"/>
          <w:szCs w:val="21"/>
        </w:rPr>
        <w:t>合同编号：</w:t>
      </w:r>
      <w:bookmarkStart w:id="0" w:name="合同编号"/>
      <w:r>
        <w:rPr>
          <w:rFonts w:hint="eastAsia" w:ascii="Times New Roman" w:hAnsi="Times New Roman" w:eastAsia="楷体" w:cs="Times New Roman"/>
          <w:b w:val="0"/>
          <w:bCs w:val="0"/>
          <w:color w:val="000000"/>
          <w:sz w:val="21"/>
          <w:szCs w:val="21"/>
        </w:rPr>
        <w:t>01</w:t>
      </w:r>
      <w:r>
        <w:rPr>
          <w:rFonts w:hint="eastAsia" w:ascii="Times New Roman" w:hAnsi="Times New Roman" w:eastAsia="楷体" w:cs="Times New Roman"/>
          <w:b w:val="0"/>
          <w:bCs w:val="0"/>
          <w:color w:val="000000"/>
          <w:sz w:val="21"/>
          <w:szCs w:val="21"/>
          <w:lang w:val="en-US" w:eastAsia="zh-CN"/>
        </w:rPr>
        <w:t>85</w:t>
      </w:r>
      <w:r>
        <w:rPr>
          <w:rFonts w:hint="eastAsia" w:ascii="Times New Roman" w:hAnsi="Times New Roman" w:eastAsia="楷体" w:cs="Times New Roman"/>
          <w:b w:val="0"/>
          <w:bCs w:val="0"/>
          <w:color w:val="000000"/>
          <w:sz w:val="21"/>
          <w:szCs w:val="21"/>
        </w:rPr>
        <w:t>-2020-E</w:t>
      </w:r>
      <w:bookmarkEnd w:id="0"/>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anchor distT="0" distB="0" distL="0" distR="0" simplePos="0" relativeHeight="251659264" behindDoc="0" locked="0" layoutInCell="1" allowOverlap="1">
            <wp:simplePos x="0" y="0"/>
            <wp:positionH relativeFrom="column">
              <wp:posOffset>2162810</wp:posOffset>
            </wp:positionH>
            <wp:positionV relativeFrom="paragraph">
              <wp:posOffset>139700</wp:posOffset>
            </wp:positionV>
            <wp:extent cx="2091690" cy="2091690"/>
            <wp:effectExtent l="19050" t="0" r="3353"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anchor>
        </w:drawing>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河北亿申路桥防护工程有限公司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23"/>
        <w:gridCol w:w="2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pPr>
              <w:rPr>
                <w:b/>
                <w:color w:val="000000"/>
                <w:sz w:val="20"/>
                <w:szCs w:val="20"/>
              </w:rPr>
            </w:pPr>
            <w:r>
              <w:rPr>
                <w:rFonts w:hint="eastAsia"/>
                <w:b/>
                <w:color w:val="000000"/>
                <w:sz w:val="20"/>
                <w:szCs w:val="20"/>
              </w:rPr>
              <w:t>邮箱</w:t>
            </w:r>
          </w:p>
        </w:tc>
        <w:tc>
          <w:tcPr>
            <w:tcW w:w="24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rFonts w:hint="eastAsia"/>
                <w:b/>
                <w:color w:val="000000"/>
                <w:sz w:val="20"/>
                <w:szCs w:val="20"/>
              </w:rPr>
              <w:t>2020-N1EMS-3022240</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570" w:firstLineChars="2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b/>
          <w:color w:val="000000"/>
          <w:sz w:val="20"/>
          <w:szCs w:val="20"/>
          <w:lang w:val="de-DE"/>
        </w:rPr>
      </w:pP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03"/>
        <w:gridCol w:w="818"/>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eastAsia="zh-CN"/>
              </w:rPr>
            </w:pPr>
            <w:r>
              <w:rPr>
                <w:rFonts w:hint="eastAsia" w:ascii="宋体"/>
                <w:b/>
                <w:color w:val="000000"/>
                <w:sz w:val="20"/>
                <w:szCs w:val="20"/>
                <w:lang w:eastAsia="zh-CN"/>
              </w:rPr>
              <w:t>河北亿申路桥防护工程有限公司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注册地址</w:t>
            </w:r>
          </w:p>
        </w:tc>
        <w:tc>
          <w:tcPr>
            <w:tcW w:w="4215"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r>
              <w:rPr>
                <w:rFonts w:hint="eastAsia" w:cs="Times New Roman"/>
                <w:b/>
                <w:color w:val="auto"/>
                <w:sz w:val="20"/>
                <w:szCs w:val="20"/>
                <w:lang w:eastAsia="zh-CN"/>
              </w:rPr>
              <w:t>安平县经济开发区经四路28号4幢</w:t>
            </w:r>
          </w:p>
        </w:tc>
        <w:tc>
          <w:tcPr>
            <w:tcW w:w="81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邮编</w:t>
            </w: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r>
              <w:rPr>
                <w:rFonts w:hint="eastAsia" w:ascii="宋体" w:hAnsi="宋体"/>
                <w:sz w:val="20"/>
                <w:szCs w:val="20"/>
                <w:lang w:val="en-US"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经营地址</w:t>
            </w:r>
          </w:p>
        </w:tc>
        <w:tc>
          <w:tcPr>
            <w:tcW w:w="4215"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bookmarkStart w:id="6" w:name="经营地址"/>
            <w:bookmarkEnd w:id="6"/>
            <w:r>
              <w:rPr>
                <w:rFonts w:hint="eastAsia" w:cs="Times New Roman"/>
                <w:b/>
                <w:color w:val="auto"/>
                <w:sz w:val="20"/>
                <w:szCs w:val="20"/>
                <w:lang w:eastAsia="zh-CN"/>
              </w:rPr>
              <w:t>安平县经济开发区经四路28号</w:t>
            </w: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bookmarkStart w:id="7" w:name="经营邮编"/>
            <w:bookmarkEnd w:id="7"/>
            <w:r>
              <w:rPr>
                <w:rFonts w:hint="eastAsia" w:ascii="宋体" w:hAnsi="宋体"/>
                <w:sz w:val="20"/>
                <w:szCs w:val="20"/>
                <w:lang w:val="en-US"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bookmarkStart w:id="8" w:name="联系人"/>
            <w:r>
              <w:rPr>
                <w:sz w:val="20"/>
                <w:szCs w:val="20"/>
              </w:rPr>
              <w:t>刘帆</w:t>
            </w:r>
            <w:bookmarkEnd w:id="8"/>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电话</w:t>
            </w:r>
          </w:p>
        </w:tc>
        <w:tc>
          <w:tcPr>
            <w:tcW w:w="170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bookmarkStart w:id="9" w:name="联系人手机"/>
            <w:r>
              <w:rPr>
                <w:sz w:val="20"/>
                <w:szCs w:val="20"/>
              </w:rPr>
              <w:t>15373188858</w:t>
            </w:r>
            <w:bookmarkEnd w:id="9"/>
          </w:p>
        </w:tc>
        <w:tc>
          <w:tcPr>
            <w:tcW w:w="81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传真</w:t>
            </w: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0"/>
                <w:szCs w:val="20"/>
                <w:lang w:val="en-US" w:eastAsia="zh-CN" w:bidi="ar-SA"/>
              </w:rPr>
            </w:pPr>
            <w:bookmarkStart w:id="10" w:name="联系人传真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bookmarkStart w:id="11" w:name="法人"/>
            <w:r>
              <w:rPr>
                <w:sz w:val="20"/>
                <w:szCs w:val="20"/>
              </w:rPr>
              <w:t>李万开</w:t>
            </w:r>
            <w:bookmarkEnd w:id="11"/>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管理者代表</w:t>
            </w:r>
          </w:p>
        </w:tc>
        <w:tc>
          <w:tcPr>
            <w:tcW w:w="170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r>
              <w:rPr>
                <w:rFonts w:hint="eastAsia"/>
                <w:sz w:val="20"/>
                <w:szCs w:val="20"/>
                <w:lang w:val="en-US" w:eastAsia="zh-CN"/>
              </w:rPr>
              <w:t>李刚</w:t>
            </w:r>
          </w:p>
        </w:tc>
        <w:tc>
          <w:tcPr>
            <w:tcW w:w="818"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邮箱</w:t>
            </w: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793485062@qq.com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2019年9月1日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u w:val="single"/>
              </w:rPr>
            </w:pPr>
            <w:bookmarkStart w:id="12" w:name="审核范围"/>
            <w:r>
              <w:rPr>
                <w:rFonts w:hint="eastAsia" w:ascii="宋体" w:hAnsi="宋体"/>
                <w:sz w:val="20"/>
                <w:szCs w:val="20"/>
              </w:rPr>
              <w:t>护栏网、石笼网的生产所涉及的相关环境管理活动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b/>
                <w:color w:val="000000"/>
                <w:sz w:val="20"/>
                <w:szCs w:val="20"/>
                <w:lang w:eastAsia="zh-CN"/>
              </w:rPr>
              <w:t>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办公室、生产技术部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办公区域、生产车间</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网络视频、电话</w:t>
            </w:r>
            <w:r>
              <w:rPr>
                <w:rFonts w:hint="eastAsia" w:ascii="宋体" w:hAnsi="宋体"/>
                <w:b/>
                <w:color w:val="000000"/>
                <w:sz w:val="20"/>
                <w:szCs w:val="20"/>
              </w:rPr>
              <w:t>与主要管理者和相关人员交流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vAlign w:val="top"/>
          </w:tcPr>
          <w:p>
            <w:pPr>
              <w:keepNext w:val="0"/>
              <w:keepLines w:val="0"/>
              <w:pageBreakBefore w:val="0"/>
              <w:widowControl w:val="0"/>
              <w:tabs>
                <w:tab w:val="left" w:pos="360"/>
              </w:tabs>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sz w:val="21"/>
                <w:szCs w:val="21"/>
              </w:rPr>
              <w:t>护栏网、石笼网的生产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管理层、办公室、生产技术部、供销部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sz w:val="21"/>
                <w:szCs w:val="21"/>
                <w:lang w:eastAsia="zh-CN"/>
              </w:rPr>
              <w:t>安平县经济开发区经四路28号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Theme="minorEastAsia" w:hAnsiTheme="minorEastAsia" w:eastAsiaTheme="minorEastAsia"/>
                <w:sz w:val="20"/>
                <w:lang w:eastAsia="zh-CN"/>
              </w:rPr>
              <w:t>安平县经济开发区经四路28号</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2</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lang w:eastAsia="zh-CN"/>
              </w:rPr>
              <w:t>DB11/501-2007《大气污染物综合排放标准》、GB12348-2008《工业企业厂界环境噪声排放标准》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color w:val="auto"/>
                <w:u w:val="none" w:color="auto"/>
                <w:lang w:val="en-US" w:eastAsia="zh-CN"/>
              </w:rPr>
              <w:t>原材料消耗、</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keepNext w:val="0"/>
              <w:keepLines w:val="0"/>
              <w:pageBreakBefore w:val="0"/>
              <w:widowControl w:val="0"/>
              <w:kinsoku/>
              <w:wordWrap/>
              <w:overflowPunct/>
              <w:topLinePunct w:val="0"/>
              <w:autoSpaceDE/>
              <w:autoSpaceDN/>
              <w:bidi w:val="0"/>
              <w:adjustRightInd/>
              <w:snapToGrid/>
              <w:spacing w:line="360" w:lineRule="exact"/>
              <w:ind w:left="301" w:hanging="301" w:hangingChars="150"/>
              <w:textAlignment w:val="auto"/>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keepNext w:val="0"/>
              <w:keepLines w:val="0"/>
              <w:pageBreakBefore w:val="0"/>
              <w:widowControl w:val="0"/>
              <w:tabs>
                <w:tab w:val="left" w:pos="577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 w:val="21"/>
          <w:szCs w:val="21"/>
        </w:rPr>
        <w:t>护栏网、石笼网的生产所涉及的相关环境管理活动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1743075</wp:posOffset>
            </wp:positionH>
            <wp:positionV relativeFrom="paragraph">
              <wp:posOffset>93345</wp:posOffset>
            </wp:positionV>
            <wp:extent cx="1255395" cy="604520"/>
            <wp:effectExtent l="0" t="0" r="0" b="444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255395" cy="60452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2020.5.13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bookmarkStart w:id="13" w:name="_GoBack"/>
      <w:bookmarkEnd w:id="13"/>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2050" o:spid="_x0000_s2050" o:spt="20" style="position:absolute;left:0pt;flip:y;margin-left:13pt;margin-top:-6.2pt;height:294.55pt;width:475.9pt;z-index:251660288;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8691B"/>
    <w:rsid w:val="2D406657"/>
    <w:rsid w:val="33006401"/>
    <w:rsid w:val="3E330461"/>
    <w:rsid w:val="3EB50EEA"/>
    <w:rsid w:val="43CF42E2"/>
    <w:rsid w:val="461057E1"/>
    <w:rsid w:val="773A1D92"/>
    <w:rsid w:val="7A78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5614</Words>
  <Characters>5894</Characters>
  <Lines>48</Lines>
  <Paragraphs>13</Paragraphs>
  <TotalTime>1</TotalTime>
  <ScaleCrop>false</ScaleCrop>
  <LinksUpToDate>false</LinksUpToDate>
  <CharactersWithSpaces>5986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2020-05-26T06:56:55Z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