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安徽长红物业管理服务有限公司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20360-2024-EnMS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安徽省合肥市庐阳区杏林街道文一泊心湾S1号楼2层201室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安徽省合肥市庐阳区杏林街道文一泊心湾S1号楼2层201室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_GoBack"/>
            <w:r>
              <w:rPr>
                <w:sz w:val="21"/>
                <w:szCs w:val="21"/>
              </w:rPr>
              <w:t>合肥市庐阳区阜阳路与固镇路交口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王兴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13739252602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13739252602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61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2024年05月18日 下午至2024年05月20日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ind w:firstLine="420" w:firstLineChars="200"/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4.5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 xml:space="preserve">是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0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RBT 107-2013 《能源管理体系 公共建筑管理组织认证要求》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物业服务所涉及的能源管理活动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2.9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2022-N1EnMS-1254369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18604442609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强兴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2023-N1EnMS-1263375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15353547891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赵杨春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341202199106023547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安徽瑞耀物业服务有限公司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18226872346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2024-05-16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774021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2024-05-16T01:15:06Z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2052-12.1.0.16417</vt:lpwstr>
  </property>
</Properties>
</file>