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0459-2022-E-2024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石家庄市宇鑫防爆工具有限责任公司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2022-N1EMS-4022240</w:t>
            </w:r>
          </w:p>
        </w:tc>
        <w:tc>
          <w:tcPr>
            <w:tcW w:w="3145" w:type="dxa"/>
            <w:vAlign w:val="center"/>
          </w:tcPr>
          <w:p w:rsidR="00F9189D">
            <w:pPr>
              <w:spacing w:line="360" w:lineRule="auto"/>
              <w:jc w:val="center"/>
              <w:rPr>
                <w:b/>
                <w:szCs w:val="21"/>
              </w:rPr>
            </w:pPr>
            <w:r>
              <w:rPr>
                <w:b/>
                <w:szCs w:val="21"/>
              </w:rPr>
              <w:t>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2024年05月23日 上午至2024年05月23日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石家庄市鹿泉区新北路1号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河北省石家庄市井陉县上安镇上安西村(镇政府西700米)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