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20352-2024-QEO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河北光联环宇电子科技有限公司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夏爱俭</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郑颖，窦文杰</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6"/>
        <w:gridCol w:w="29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446" w:type="dxa"/>
            <w:vAlign w:val="center"/>
          </w:tcPr>
          <w:p>
            <w:pPr>
              <w:spacing w:line="360" w:lineRule="exact"/>
              <w:jc w:val="center"/>
              <w:rPr>
                <w:b/>
                <w:szCs w:val="21"/>
              </w:rPr>
            </w:pPr>
            <w:r>
              <w:rPr>
                <w:rFonts w:hint="eastAsia"/>
                <w:b/>
                <w:szCs w:val="21"/>
              </w:rPr>
              <w:t>审核员注册证书号</w:t>
            </w:r>
          </w:p>
        </w:tc>
        <w:tc>
          <w:tcPr>
            <w:tcW w:w="2967"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夏爱俭</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46" w:type="dxa"/>
            <w:vAlign w:val="center"/>
          </w:tcPr>
          <w:p>
            <w:pPr>
              <w:spacing w:line="360" w:lineRule="exact"/>
              <w:jc w:val="center"/>
              <w:rPr>
                <w:b/>
                <w:szCs w:val="21"/>
              </w:rPr>
            </w:pPr>
            <w:r>
              <w:rPr>
                <w:b/>
                <w:szCs w:val="21"/>
              </w:rPr>
              <w:t>2023-N1QMS-2226516</w:t>
            </w:r>
          </w:p>
          <w:p>
            <w:pPr>
              <w:spacing w:line="360" w:lineRule="exact"/>
              <w:jc w:val="center"/>
              <w:rPr>
                <w:b/>
                <w:szCs w:val="21"/>
              </w:rPr>
            </w:pPr>
            <w:r>
              <w:rPr>
                <w:b/>
                <w:szCs w:val="21"/>
              </w:rPr>
              <w:t>2021-N1EMS-1226516</w:t>
            </w:r>
          </w:p>
          <w:p>
            <w:pPr>
              <w:spacing w:line="360" w:lineRule="exact"/>
              <w:jc w:val="center"/>
              <w:rPr>
                <w:b/>
                <w:szCs w:val="21"/>
              </w:rPr>
            </w:pPr>
            <w:r>
              <w:rPr>
                <w:b/>
                <w:szCs w:val="21"/>
              </w:rPr>
              <w:t>2022-N1OHSMS-1226516</w:t>
            </w:r>
          </w:p>
        </w:tc>
        <w:tc>
          <w:tcPr>
            <w:tcW w:w="2967" w:type="dxa"/>
            <w:vAlign w:val="center"/>
          </w:tcPr>
          <w:p>
            <w:pPr>
              <w:spacing w:line="360" w:lineRule="exact"/>
              <w:jc w:val="center"/>
              <w:rPr>
                <w:b/>
                <w:szCs w:val="21"/>
              </w:rPr>
            </w:pPr>
            <w:r>
              <w:rPr>
                <w:b/>
                <w:szCs w:val="21"/>
              </w:rPr>
              <w:t>Q:19.03.00</w:t>
            </w:r>
          </w:p>
          <w:p>
            <w:pPr>
              <w:spacing w:line="360" w:lineRule="exact"/>
              <w:jc w:val="center"/>
              <w:rPr>
                <w:b/>
                <w:szCs w:val="21"/>
              </w:rPr>
            </w:pPr>
            <w:r>
              <w:rPr>
                <w:b/>
                <w:szCs w:val="21"/>
              </w:rPr>
              <w:t>E:19.03.00</w:t>
            </w:r>
          </w:p>
          <w:p>
            <w:pPr>
              <w:spacing w:line="360" w:lineRule="exact"/>
              <w:jc w:val="center"/>
              <w:rPr>
                <w:b/>
                <w:szCs w:val="21"/>
              </w:rPr>
            </w:pPr>
            <w:r>
              <w:rPr>
                <w:b/>
                <w:szCs w:val="21"/>
              </w:rPr>
              <w:t>O:19.03.00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郑颖</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46" w:type="dxa"/>
            <w:vAlign w:val="center"/>
          </w:tcPr>
          <w:p>
            <w:pPr>
              <w:spacing w:line="360" w:lineRule="exact"/>
              <w:jc w:val="center"/>
              <w:rPr>
                <w:b/>
                <w:szCs w:val="21"/>
              </w:rPr>
            </w:pPr>
            <w:r>
              <w:rPr>
                <w:b/>
                <w:szCs w:val="21"/>
              </w:rPr>
              <w:t>2022-N1QMS-3211201</w:t>
            </w:r>
          </w:p>
          <w:p>
            <w:pPr>
              <w:spacing w:line="360" w:lineRule="exact"/>
              <w:jc w:val="center"/>
              <w:rPr>
                <w:b/>
                <w:szCs w:val="21"/>
              </w:rPr>
            </w:pPr>
            <w:r>
              <w:rPr>
                <w:b/>
                <w:szCs w:val="21"/>
              </w:rPr>
              <w:t>2023-N1EMS-3211201</w:t>
            </w:r>
          </w:p>
          <w:p>
            <w:pPr>
              <w:spacing w:line="360" w:lineRule="exact"/>
              <w:jc w:val="center"/>
              <w:rPr>
                <w:b/>
                <w:szCs w:val="21"/>
              </w:rPr>
            </w:pPr>
            <w:r>
              <w:rPr>
                <w:b/>
                <w:szCs w:val="21"/>
              </w:rPr>
              <w:t>2023-N1OHSMS-3211201</w:t>
            </w:r>
          </w:p>
        </w:tc>
        <w:tc>
          <w:tcPr>
            <w:tcW w:w="2967" w:type="dxa"/>
            <w:vAlign w:val="center"/>
          </w:tcPr>
          <w:p>
            <w:pPr>
              <w:spacing w:line="360" w:lineRule="exact"/>
              <w:jc w:val="center"/>
              <w:rPr>
                <w:b/>
                <w:szCs w:val="21"/>
              </w:rPr>
            </w:pPr>
            <w:r>
              <w:rPr>
                <w:b/>
                <w:szCs w:val="21"/>
              </w:rPr>
              <w:t>E:19.03.00</w:t>
            </w:r>
          </w:p>
          <w:p>
            <w:pPr>
              <w:spacing w:line="360" w:lineRule="exact"/>
              <w:jc w:val="center"/>
              <w:rPr>
                <w:b/>
                <w:szCs w:val="21"/>
              </w:rPr>
            </w:pPr>
            <w:r>
              <w:rPr>
                <w:b/>
                <w:szCs w:val="21"/>
              </w:rPr>
              <w:t>O:</w:t>
            </w:r>
            <w:bookmarkStart w:id="27" w:name="_GoBack"/>
            <w:bookmarkEnd w:id="27"/>
            <w:r>
              <w:rPr>
                <w:b/>
                <w:szCs w:val="21"/>
              </w:rPr>
              <w:t>19.03.00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窦文杰</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46" w:type="dxa"/>
            <w:vAlign w:val="center"/>
          </w:tcPr>
          <w:p>
            <w:pPr>
              <w:spacing w:line="360" w:lineRule="exact"/>
              <w:jc w:val="center"/>
              <w:rPr>
                <w:b/>
                <w:szCs w:val="21"/>
              </w:rPr>
            </w:pPr>
            <w:r>
              <w:rPr>
                <w:b/>
                <w:szCs w:val="21"/>
              </w:rPr>
              <w:t>2024-N1QMS-1395977</w:t>
            </w:r>
          </w:p>
          <w:p>
            <w:pPr>
              <w:spacing w:line="360" w:lineRule="exact"/>
              <w:jc w:val="center"/>
              <w:rPr>
                <w:b/>
                <w:szCs w:val="21"/>
              </w:rPr>
            </w:pPr>
            <w:r>
              <w:rPr>
                <w:b/>
                <w:szCs w:val="21"/>
              </w:rPr>
              <w:t>2024-N1EMS-1395977</w:t>
            </w:r>
          </w:p>
          <w:p>
            <w:pPr>
              <w:spacing w:line="360" w:lineRule="exact"/>
              <w:jc w:val="center"/>
              <w:rPr>
                <w:b/>
                <w:szCs w:val="21"/>
              </w:rPr>
            </w:pPr>
            <w:r>
              <w:rPr>
                <w:b/>
                <w:szCs w:val="21"/>
              </w:rPr>
              <w:t>2024-N1OHSMS-1395977</w:t>
            </w:r>
          </w:p>
        </w:tc>
        <w:tc>
          <w:tcPr>
            <w:tcW w:w="2967"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446" w:type="dxa"/>
            <w:vAlign w:val="center"/>
          </w:tcPr>
          <w:p>
            <w:pPr>
              <w:spacing w:line="360" w:lineRule="exact"/>
              <w:jc w:val="center"/>
              <w:rPr>
                <w:szCs w:val="21"/>
              </w:rPr>
            </w:pPr>
          </w:p>
        </w:tc>
        <w:tc>
          <w:tcPr>
            <w:tcW w:w="2967"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46" w:type="dxa"/>
            <w:vAlign w:val="center"/>
          </w:tcPr>
          <w:p>
            <w:pPr>
              <w:spacing w:line="360" w:lineRule="exact"/>
              <w:jc w:val="center"/>
            </w:pPr>
          </w:p>
        </w:tc>
        <w:tc>
          <w:tcPr>
            <w:tcW w:w="2967"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46" w:type="dxa"/>
            <w:vAlign w:val="center"/>
          </w:tcPr>
          <w:p>
            <w:pPr>
              <w:spacing w:line="360" w:lineRule="exact"/>
              <w:jc w:val="center"/>
            </w:pPr>
          </w:p>
        </w:tc>
        <w:tc>
          <w:tcPr>
            <w:tcW w:w="2967"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2024年06月04日 上午至2024年06月05日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河北省保定市高碑店市兴隆大街东侧诚信路北侧和谷智能科技小镇A12楼</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河北省保定市高碑店市兴隆大街东侧诚信路北侧和谷智能科技小镇A12楼</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D990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740</Words>
  <Characters>4224</Characters>
  <Lines>35</Lines>
  <Paragraphs>9</Paragraphs>
  <TotalTime>8</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2024-06-03T12:05:19Z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