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重庆福之鲜进出口贸易有限公司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r>
              <w:rPr>
                <w:b/>
                <w:szCs w:val="21"/>
              </w:rPr>
              <w:t>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2024年05月20日 上午至2024年05月20日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重庆市江北区北滨一路629号、630号、庙溪嘴141号渔人湾码头物理层第3层（名义层负一层）D163号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重庆市江北区北滨一路629号、630号、庙溪嘴141号渔人湾码头物理层第3层（名义层负一层）D163号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