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20319-2024-QEO</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重庆雅镂城市公共设施制造有限公司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冉景洲</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黄童彤</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94"/>
        <w:gridCol w:w="30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394" w:type="dxa"/>
            <w:vAlign w:val="center"/>
          </w:tcPr>
          <w:p>
            <w:pPr>
              <w:spacing w:line="360" w:lineRule="exact"/>
              <w:jc w:val="center"/>
              <w:rPr>
                <w:b/>
                <w:szCs w:val="21"/>
              </w:rPr>
            </w:pPr>
            <w:r>
              <w:rPr>
                <w:rFonts w:hint="eastAsia"/>
                <w:b/>
                <w:szCs w:val="21"/>
              </w:rPr>
              <w:t>审核员注册证书号</w:t>
            </w:r>
          </w:p>
        </w:tc>
        <w:tc>
          <w:tcPr>
            <w:tcW w:w="3019"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冉景洲</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Q:审核员</w:t>
            </w:r>
          </w:p>
          <w:p>
            <w:pPr>
              <w:spacing w:line="360" w:lineRule="exact"/>
              <w:jc w:val="center"/>
              <w:rPr>
                <w:b/>
                <w:szCs w:val="21"/>
              </w:rPr>
            </w:pPr>
            <w:r>
              <w:rPr>
                <w:b/>
                <w:szCs w:val="21"/>
              </w:rPr>
              <w:t>E:审核员</w:t>
            </w:r>
          </w:p>
          <w:p>
            <w:pPr>
              <w:spacing w:line="360" w:lineRule="exact"/>
              <w:jc w:val="center"/>
              <w:rPr>
                <w:b/>
                <w:szCs w:val="21"/>
              </w:rPr>
            </w:pPr>
            <w:r>
              <w:rPr>
                <w:b/>
                <w:szCs w:val="21"/>
              </w:rPr>
              <w:t>O:审核员</w:t>
            </w:r>
          </w:p>
        </w:tc>
        <w:tc>
          <w:tcPr>
            <w:tcW w:w="2394" w:type="dxa"/>
            <w:vAlign w:val="center"/>
          </w:tcPr>
          <w:p>
            <w:pPr>
              <w:spacing w:line="360" w:lineRule="exact"/>
              <w:jc w:val="center"/>
              <w:rPr>
                <w:b/>
                <w:szCs w:val="21"/>
              </w:rPr>
            </w:pPr>
            <w:r>
              <w:rPr>
                <w:b/>
                <w:szCs w:val="21"/>
              </w:rPr>
              <w:t>2023-N1QMS-2267598</w:t>
            </w:r>
          </w:p>
          <w:p>
            <w:pPr>
              <w:spacing w:line="360" w:lineRule="exact"/>
              <w:jc w:val="center"/>
              <w:rPr>
                <w:b/>
                <w:szCs w:val="21"/>
              </w:rPr>
            </w:pPr>
            <w:r>
              <w:rPr>
                <w:b/>
                <w:szCs w:val="21"/>
              </w:rPr>
              <w:t>2023-N1EMS-2267598</w:t>
            </w:r>
          </w:p>
          <w:p>
            <w:pPr>
              <w:spacing w:line="360" w:lineRule="exact"/>
              <w:jc w:val="center"/>
              <w:rPr>
                <w:b/>
                <w:szCs w:val="21"/>
              </w:rPr>
            </w:pPr>
            <w:r>
              <w:rPr>
                <w:b/>
                <w:szCs w:val="21"/>
              </w:rPr>
              <w:t>2021-N1OHSMS-1267598</w:t>
            </w:r>
          </w:p>
        </w:tc>
        <w:tc>
          <w:tcPr>
            <w:tcW w:w="3019" w:type="dxa"/>
            <w:vAlign w:val="center"/>
          </w:tcPr>
          <w:p>
            <w:pPr>
              <w:spacing w:line="360" w:lineRule="exact"/>
              <w:jc w:val="center"/>
              <w:rPr>
                <w:b/>
                <w:szCs w:val="21"/>
              </w:rPr>
            </w:pPr>
            <w:r>
              <w:rPr>
                <w:b/>
                <w:szCs w:val="21"/>
              </w:rPr>
              <w:t>Q:29.10.07,29.12.00</w:t>
            </w:r>
          </w:p>
          <w:p>
            <w:pPr>
              <w:spacing w:line="360" w:lineRule="exact"/>
              <w:jc w:val="center"/>
              <w:rPr>
                <w:b/>
                <w:szCs w:val="21"/>
              </w:rPr>
            </w:pPr>
            <w:r>
              <w:rPr>
                <w:b/>
                <w:szCs w:val="21"/>
              </w:rPr>
              <w:t>E:29.10.07,29.12.00</w:t>
            </w:r>
          </w:p>
          <w:p>
            <w:pPr>
              <w:spacing w:line="360" w:lineRule="exact"/>
              <w:jc w:val="center"/>
              <w:rPr>
                <w:b/>
                <w:szCs w:val="21"/>
              </w:rPr>
            </w:pPr>
            <w:r>
              <w:rPr>
                <w:b/>
                <w:szCs w:val="21"/>
              </w:rPr>
              <w:t>O:29.10.07,29.12.00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bookmarkStart w:id="27" w:name="_GoBack"/>
            <w:bookmarkEnd w:id="27"/>
          </w:p>
        </w:tc>
        <w:tc>
          <w:tcPr>
            <w:tcW w:w="1247" w:type="dxa"/>
            <w:vAlign w:val="center"/>
          </w:tcPr>
          <w:p>
            <w:pPr>
              <w:spacing w:line="360" w:lineRule="exact"/>
              <w:jc w:val="center"/>
              <w:rPr>
                <w:b/>
                <w:szCs w:val="21"/>
              </w:rPr>
            </w:pPr>
          </w:p>
        </w:tc>
        <w:tc>
          <w:tcPr>
            <w:tcW w:w="1051" w:type="dxa"/>
            <w:vAlign w:val="center"/>
          </w:tcPr>
          <w:p>
            <w:pPr>
              <w:spacing w:line="360" w:lineRule="exact"/>
              <w:jc w:val="center"/>
              <w:rPr>
                <w:b/>
                <w:szCs w:val="21"/>
              </w:rPr>
            </w:pPr>
          </w:p>
        </w:tc>
        <w:tc>
          <w:tcPr>
            <w:tcW w:w="1466" w:type="dxa"/>
            <w:vAlign w:val="center"/>
          </w:tcPr>
          <w:p>
            <w:pPr>
              <w:spacing w:line="360" w:lineRule="exact"/>
              <w:jc w:val="center"/>
              <w:rPr>
                <w:b/>
                <w:szCs w:val="21"/>
              </w:rPr>
            </w:pPr>
          </w:p>
        </w:tc>
        <w:tc>
          <w:tcPr>
            <w:tcW w:w="2394" w:type="dxa"/>
            <w:vAlign w:val="center"/>
          </w:tcPr>
          <w:p>
            <w:pPr>
              <w:spacing w:line="360" w:lineRule="exact"/>
              <w:jc w:val="center"/>
              <w:rPr>
                <w:b/>
                <w:szCs w:val="21"/>
              </w:rPr>
            </w:pPr>
          </w:p>
        </w:tc>
        <w:tc>
          <w:tcPr>
            <w:tcW w:w="3019"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394" w:type="dxa"/>
            <w:vAlign w:val="center"/>
          </w:tcPr>
          <w:p>
            <w:pPr>
              <w:spacing w:line="360" w:lineRule="exact"/>
              <w:jc w:val="center"/>
              <w:rPr>
                <w:szCs w:val="21"/>
              </w:rPr>
            </w:pPr>
          </w:p>
        </w:tc>
        <w:tc>
          <w:tcPr>
            <w:tcW w:w="3019"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394" w:type="dxa"/>
            <w:vAlign w:val="center"/>
          </w:tcPr>
          <w:p>
            <w:pPr>
              <w:spacing w:line="360" w:lineRule="exact"/>
              <w:jc w:val="center"/>
            </w:pPr>
          </w:p>
        </w:tc>
        <w:tc>
          <w:tcPr>
            <w:tcW w:w="3019"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394" w:type="dxa"/>
            <w:vAlign w:val="center"/>
          </w:tcPr>
          <w:p>
            <w:pPr>
              <w:spacing w:line="360" w:lineRule="exact"/>
              <w:jc w:val="center"/>
            </w:pPr>
          </w:p>
        </w:tc>
        <w:tc>
          <w:tcPr>
            <w:tcW w:w="3019"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2024年05月22日 上午至2024年05月24日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重庆市江津区双福街道创业大道13号</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重庆市九龙坡区二郎留学生创业园A栋410-B区</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26035D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autoRedefine/>
    <w:qFormat/>
    <w:uiPriority w:val="0"/>
    <w:rPr>
      <w:rFonts w:ascii="宋体" w:hAnsi="Courier New"/>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Char1"/>
    <w:basedOn w:val="12"/>
    <w:link w:val="7"/>
    <w:autoRedefine/>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autoRedefine/>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autoRedefine/>
    <w:qFormat/>
    <w:uiPriority w:val="99"/>
    <w:rPr>
      <w:sz w:val="18"/>
      <w:szCs w:val="18"/>
    </w:rPr>
  </w:style>
  <w:style w:type="character" w:customStyle="1" w:styleId="29">
    <w:name w:val="Default Char"/>
    <w:link w:val="26"/>
    <w:autoRedefine/>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2024-05-16T02:31:56Z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