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11036-2025-Q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75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陕西百润青山金钛科技有限公司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王亚芬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王亚芬、田燕</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51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陕西百润青山金钛科技有限公司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王亚芬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2023-N1QMS-4099835</w:t>
            </w:r>
          </w:p>
        </w:tc>
        <w:tc>
          <w:tcPr>
            <w:tcW w:w="3145" w:type="dxa"/>
            <w:vAlign w:val="center"/>
          </w:tcPr>
          <w:p w14:paraId="1EF07270">
            <w:pPr>
              <w:spacing w:line="360" w:lineRule="exact"/>
              <w:jc w:val="center"/>
              <w:rPr>
                <w:szCs w:val="21"/>
              </w:rPr>
            </w:pPr>
            <w:r>
              <w:t>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田燕</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2025-N0QMS-1467351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Q:金属制品的销售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陕西省宝鸡市高新开发区凤凰九路爱骨医疗院内</w:t>
      </w:r>
    </w:p>
    <w:p w14:paraId="5FB2C4BD">
      <w:pPr>
        <w:spacing w:line="360" w:lineRule="auto"/>
        <w:ind w:firstLine="420" w:firstLineChars="200"/>
      </w:pPr>
      <w:r>
        <w:rPr>
          <w:rFonts w:hint="eastAsia"/>
        </w:rPr>
        <w:t>办公地址：</w:t>
      </w:r>
      <w:r>
        <w:rPr>
          <w:rFonts w:hint="eastAsia"/>
        </w:rPr>
        <w:t>陕西省宝鸡市高新开发区凤凰九路爱骨医疗院内</w:t>
      </w:r>
    </w:p>
    <w:p w14:paraId="3E2A92FF">
      <w:pPr>
        <w:spacing w:line="360" w:lineRule="auto"/>
        <w:ind w:firstLine="420" w:firstLineChars="200"/>
      </w:pPr>
      <w:r>
        <w:rPr>
          <w:rFonts w:hint="eastAsia"/>
        </w:rPr>
        <w:t>经营地址：</w:t>
      </w:r>
      <w:bookmarkStart w:id="14" w:name="生产地址"/>
      <w:bookmarkEnd w:id="14"/>
      <w:r>
        <w:rPr>
          <w:rFonts w:hint="eastAsia"/>
        </w:rPr>
        <w:t>陕西省宝鸡市高新开发区凤凰九路爱骨医疗院内</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陕西百润青山金钛科技有限公司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王亚芬、田燕</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968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