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剑涛铝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4日 上午至2024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2 8:30:00上午至2024-05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剑涛铝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