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重庆剑涛铝业有限公司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2024年05月02日 上午至2024年05月03日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丁乙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