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重庆剑涛铝业有限公司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2024年05月02日 上午至2024年05月03日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