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江苏铸鸿锻造有限公司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上午至2024年05月22日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徐国庆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