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咸阳瑞升福诺医疗器械有限公司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10381-2024-EO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陕西省咸阳市秦都区高新区中韩产业园A区207栋</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r>
              <w:rPr>
                <w:rFonts w:hint="eastAsia"/>
                <w:sz w:val="21"/>
                <w:szCs w:val="21"/>
              </w:rPr>
              <w:t>陕西省咸阳市秦都区高新区中韩产业园A区207栋2层</w:t>
            </w:r>
            <w:bookmarkStart w:id="30" w:name="_GoBack"/>
            <w:bookmarkEnd w:id="3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3" w:name="联系人"/>
            <w:r>
              <w:rPr>
                <w:sz w:val="21"/>
                <w:szCs w:val="21"/>
              </w:rPr>
              <w:t>聂西社</w:t>
            </w:r>
            <w:bookmarkEnd w:id="3"/>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4" w:name="联系人手机"/>
            <w:r>
              <w:rPr>
                <w:rFonts w:hint="eastAsia"/>
                <w:sz w:val="21"/>
                <w:szCs w:val="21"/>
              </w:rPr>
              <w:t>15667185566</w:t>
            </w:r>
            <w:bookmarkEnd w:id="4"/>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5" w:name="联系人电话"/>
            <w:r>
              <w:rPr>
                <w:sz w:val="21"/>
                <w:szCs w:val="21"/>
              </w:rPr>
              <w:t>15667185566</w:t>
            </w:r>
            <w:bookmarkEnd w:id="5"/>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6" w:name="体系人数"/>
            <w:r>
              <w:rPr>
                <w:sz w:val="21"/>
                <w:szCs w:val="21"/>
              </w:rPr>
              <w:t>E:20,O:20</w:t>
            </w:r>
            <w:bookmarkEnd w:id="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7" w:name="审核日期"/>
            <w:r>
              <w:rPr>
                <w:sz w:val="21"/>
                <w:szCs w:val="21"/>
              </w:rPr>
              <w:t>2024年05月07日 上午至2024年05月08日 下午</w:t>
            </w:r>
            <w:bookmarkEnd w:id="7"/>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8" w:name="审核人日"/>
            <w:r>
              <w:rPr>
                <w:sz w:val="21"/>
                <w:szCs w:val="21"/>
              </w:rPr>
              <w:t>E:1.8,O:2.2</w:t>
            </w:r>
            <w:bookmarkEnd w:id="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宋体" w:hAnsi="宋体"/>
                <w:sz w:val="21"/>
                <w:szCs w:val="21"/>
                <w:lang w:eastAsia="zh-CN"/>
              </w:rPr>
              <w:t>☑</w:t>
            </w:r>
            <w:r>
              <w:rPr>
                <w:rFonts w:hint="eastAsia"/>
                <w:sz w:val="21"/>
                <w:szCs w:val="21"/>
              </w:rPr>
              <w:t>是</w:t>
            </w:r>
            <w:bookmarkStart w:id="9" w:name="一阶段勾选非现场"/>
            <w:r>
              <w:rPr>
                <w:rFonts w:hint="eastAsia" w:ascii="宋体" w:hAnsi="宋体"/>
                <w:sz w:val="21"/>
                <w:szCs w:val="21"/>
              </w:rPr>
              <w:t>□</w:t>
            </w:r>
            <w:bookmarkEnd w:id="9"/>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0"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1" w:name="审核依据"/>
            <w:r>
              <w:rPr>
                <w:rFonts w:hint="eastAsia"/>
                <w:sz w:val="21"/>
                <w:szCs w:val="21"/>
                <w:lang w:val="de-DE"/>
              </w:rPr>
              <w:t>E：GB/T 24001-2016/ISO14001:2015,O：GB/T45001-2020 / ISO45001：2018</w:t>
            </w:r>
            <w:bookmarkEnd w:id="2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2" w:name="初审Add1"/>
            <w:r>
              <w:rPr>
                <w:rFonts w:hint="eastAsia" w:ascii="宋体" w:hAnsi="宋体"/>
                <w:color w:val="000000"/>
                <w:sz w:val="21"/>
                <w:szCs w:val="21"/>
                <w:lang w:val="de-DE"/>
              </w:rPr>
              <w:t>■</w:t>
            </w:r>
            <w:bookmarkEnd w:id="22"/>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3" w:name="监督勾选"/>
            <w:r>
              <w:rPr>
                <w:rFonts w:hint="eastAsia"/>
                <w:sz w:val="21"/>
                <w:szCs w:val="21"/>
              </w:rPr>
              <w:t>□</w:t>
            </w:r>
            <w:bookmarkEnd w:id="23"/>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4" w:name="再认证勾选"/>
            <w:r>
              <w:rPr>
                <w:rFonts w:hint="eastAsia"/>
                <w:sz w:val="21"/>
                <w:szCs w:val="21"/>
              </w:rPr>
              <w:t>□</w:t>
            </w:r>
            <w:bookmarkEnd w:id="24"/>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5" w:name="审核范围"/>
            <w:r>
              <w:rPr>
                <w:sz w:val="21"/>
                <w:szCs w:val="21"/>
              </w:rPr>
              <w:t>E：牙科综合治疗机、牙科高速气涡轮手机及口腔模拟教学系统的生产所涉及场所的相关环境管理活动</w:t>
            </w:r>
          </w:p>
          <w:p>
            <w:pPr>
              <w:tabs>
                <w:tab w:val="left" w:pos="0"/>
              </w:tabs>
              <w:jc w:val="left"/>
              <w:rPr>
                <w:sz w:val="21"/>
                <w:szCs w:val="21"/>
              </w:rPr>
            </w:pPr>
            <w:r>
              <w:rPr>
                <w:sz w:val="21"/>
                <w:szCs w:val="21"/>
              </w:rPr>
              <w:t>O：牙科综合治疗机、牙科高速气涡轮手机及口腔模拟教学系统的生产所涉及场所的相关职业健康安全管理活动</w:t>
            </w:r>
            <w:bookmarkEnd w:id="25"/>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6" w:name="专业代码"/>
            <w:r>
              <w:rPr>
                <w:sz w:val="21"/>
                <w:szCs w:val="21"/>
              </w:rPr>
              <w:t>E：19.05.01;23.06.00</w:t>
            </w:r>
          </w:p>
          <w:p>
            <w:pPr>
              <w:tabs>
                <w:tab w:val="left" w:pos="0"/>
              </w:tabs>
              <w:rPr>
                <w:sz w:val="21"/>
                <w:szCs w:val="21"/>
              </w:rPr>
            </w:pPr>
            <w:r>
              <w:rPr>
                <w:sz w:val="21"/>
                <w:szCs w:val="21"/>
              </w:rPr>
              <w:t>O：19.05.01;23.06.00</w:t>
            </w:r>
            <w:bookmarkEnd w:id="26"/>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7" w:name="删减条款"/>
            <w:bookmarkEnd w:id="2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郭力</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2023-N1EMS-2263290</w:t>
            </w:r>
          </w:p>
          <w:p>
            <w:pPr>
              <w:ind w:left="117"/>
              <w:jc w:val="center"/>
              <w:rPr>
                <w:sz w:val="21"/>
                <w:szCs w:val="21"/>
              </w:rPr>
            </w:pPr>
            <w:r>
              <w:rPr>
                <w:sz w:val="21"/>
                <w:szCs w:val="21"/>
              </w:rPr>
              <w:t>2022-N1OHSMS-1263290</w:t>
            </w:r>
          </w:p>
        </w:tc>
        <w:tc>
          <w:tcPr>
            <w:tcW w:w="3684" w:type="dxa"/>
            <w:gridSpan w:val="9"/>
            <w:vAlign w:val="center"/>
          </w:tcPr>
          <w:p>
            <w:pPr>
              <w:jc w:val="center"/>
              <w:rPr>
                <w:sz w:val="21"/>
                <w:szCs w:val="21"/>
              </w:rPr>
            </w:pPr>
            <w:r>
              <w:rPr>
                <w:sz w:val="21"/>
                <w:szCs w:val="21"/>
              </w:rPr>
              <w:t>E:19.05.01,23.06.00</w:t>
            </w:r>
          </w:p>
          <w:p>
            <w:pPr>
              <w:jc w:val="center"/>
              <w:rPr>
                <w:sz w:val="21"/>
                <w:szCs w:val="21"/>
              </w:rPr>
            </w:pPr>
            <w:r>
              <w:rPr>
                <w:sz w:val="21"/>
                <w:szCs w:val="21"/>
              </w:rPr>
              <w:t>O:19.05.01,23.06.00</w:t>
            </w:r>
          </w:p>
        </w:tc>
        <w:tc>
          <w:tcPr>
            <w:tcW w:w="1560" w:type="dxa"/>
            <w:gridSpan w:val="2"/>
            <w:vAlign w:val="center"/>
          </w:tcPr>
          <w:p>
            <w:pPr>
              <w:jc w:val="center"/>
              <w:rPr>
                <w:sz w:val="21"/>
                <w:szCs w:val="21"/>
              </w:rPr>
            </w:pPr>
            <w:r>
              <w:rPr>
                <w:sz w:val="21"/>
                <w:szCs w:val="21"/>
              </w:rPr>
              <w:t>18429080135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李宝花</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2022-N1EMS-2239141</w:t>
            </w:r>
          </w:p>
          <w:p>
            <w:pPr>
              <w:ind w:left="117"/>
              <w:jc w:val="center"/>
              <w:rPr>
                <w:sz w:val="21"/>
                <w:szCs w:val="21"/>
              </w:rPr>
            </w:pPr>
            <w:r>
              <w:rPr>
                <w:sz w:val="21"/>
                <w:szCs w:val="21"/>
              </w:rPr>
              <w:t>2021-N1OHSMS-1239141</w:t>
            </w:r>
          </w:p>
        </w:tc>
        <w:tc>
          <w:tcPr>
            <w:tcW w:w="3684" w:type="dxa"/>
            <w:gridSpan w:val="9"/>
            <w:vAlign w:val="center"/>
          </w:tcPr>
          <w:p>
            <w:pPr>
              <w:jc w:val="center"/>
              <w:rPr>
                <w:sz w:val="21"/>
                <w:szCs w:val="21"/>
              </w:rPr>
            </w:pPr>
            <w:r>
              <w:rPr>
                <w:sz w:val="21"/>
                <w:szCs w:val="21"/>
              </w:rPr>
              <w:t>E:19.05.01</w:t>
            </w:r>
          </w:p>
          <w:p>
            <w:pPr>
              <w:jc w:val="center"/>
              <w:rPr>
                <w:sz w:val="21"/>
                <w:szCs w:val="21"/>
              </w:rPr>
            </w:pPr>
            <w:r>
              <w:rPr>
                <w:sz w:val="21"/>
                <w:szCs w:val="21"/>
              </w:rPr>
              <w:t>O:19.05.01</w:t>
            </w:r>
          </w:p>
        </w:tc>
        <w:tc>
          <w:tcPr>
            <w:tcW w:w="1560" w:type="dxa"/>
            <w:gridSpan w:val="2"/>
            <w:vAlign w:val="center"/>
          </w:tcPr>
          <w:p>
            <w:pPr>
              <w:jc w:val="center"/>
              <w:rPr>
                <w:sz w:val="21"/>
                <w:szCs w:val="21"/>
              </w:rPr>
            </w:pPr>
            <w:r>
              <w:rPr>
                <w:sz w:val="21"/>
                <w:szCs w:val="21"/>
              </w:rPr>
              <w:t>18091597693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C</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高艳</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2024-N0EMS-1407290</w:t>
            </w:r>
          </w:p>
          <w:p>
            <w:pPr>
              <w:ind w:left="117"/>
              <w:jc w:val="center"/>
              <w:rPr>
                <w:sz w:val="21"/>
                <w:szCs w:val="21"/>
              </w:rPr>
            </w:pPr>
            <w:r>
              <w:rPr>
                <w:sz w:val="21"/>
                <w:szCs w:val="21"/>
              </w:rPr>
              <w:t>2024-N0OHSMS-1407290</w:t>
            </w: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18392191656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8" w:name="审核派遣人"/>
            <w:r>
              <w:rPr>
                <w:sz w:val="21"/>
                <w:szCs w:val="21"/>
              </w:rPr>
              <w:t>夏僧道</w:t>
            </w:r>
            <w:bookmarkEnd w:id="28"/>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9" w:name="审批日期"/>
            <w:r>
              <w:rPr>
                <w:rFonts w:hint="eastAsia"/>
                <w:sz w:val="21"/>
                <w:szCs w:val="21"/>
              </w:rPr>
              <w:t>2024-04-30</w:t>
            </w:r>
            <w:bookmarkEnd w:id="29"/>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18442BE4"/>
    <w:rsid w:val="1FA40E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autoRedefine/>
    <w:semiHidden/>
    <w:qFormat/>
    <w:uiPriority w:val="0"/>
    <w:pPr>
      <w:jc w:val="left"/>
    </w:pPr>
    <w:rPr>
      <w:sz w:val="21"/>
      <w:szCs w:val="24"/>
    </w:rPr>
  </w:style>
  <w:style w:type="paragraph" w:styleId="4">
    <w:name w:val="Balloon Text"/>
    <w:basedOn w:val="1"/>
    <w:link w:val="14"/>
    <w:autoRedefine/>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character" w:customStyle="1" w:styleId="11">
    <w:name w:val="页眉 Char"/>
    <w:basedOn w:val="9"/>
    <w:link w:val="6"/>
    <w:autoRedefine/>
    <w:qFormat/>
    <w:uiPriority w:val="99"/>
    <w:rPr>
      <w:rFonts w:ascii="Times New Roman" w:hAnsi="Times New Roman" w:eastAsia="宋体" w:cs="Times New Roman"/>
      <w:sz w:val="18"/>
      <w:szCs w:val="18"/>
    </w:rPr>
  </w:style>
  <w:style w:type="character" w:customStyle="1" w:styleId="12">
    <w:name w:val="页脚 Char"/>
    <w:basedOn w:val="9"/>
    <w:link w:val="5"/>
    <w:autoRedefine/>
    <w:qFormat/>
    <w:uiPriority w:val="99"/>
    <w:rPr>
      <w:rFonts w:ascii="Times New Roman" w:hAnsi="Times New Roman" w:eastAsia="宋体" w:cs="Times New Roman"/>
      <w:sz w:val="18"/>
      <w:szCs w:val="18"/>
    </w:rPr>
  </w:style>
  <w:style w:type="paragraph" w:styleId="13">
    <w:name w:val="List Paragraph"/>
    <w:basedOn w:val="1"/>
    <w:autoRedefine/>
    <w:qFormat/>
    <w:uiPriority w:val="34"/>
    <w:pPr>
      <w:ind w:firstLine="420" w:firstLineChars="200"/>
    </w:pPr>
  </w:style>
  <w:style w:type="character" w:customStyle="1" w:styleId="14">
    <w:name w:val="批注框文本 Char"/>
    <w:basedOn w:val="9"/>
    <w:link w:val="4"/>
    <w:autoRedefine/>
    <w:semiHidden/>
    <w:qFormat/>
    <w:uiPriority w:val="99"/>
    <w:rPr>
      <w:rFonts w:ascii="Times New Roman" w:hAnsi="Times New Roman" w:eastAsia="宋体" w:cs="Times New Roman"/>
      <w:kern w:val="2"/>
      <w:sz w:val="18"/>
      <w:szCs w:val="18"/>
    </w:rPr>
  </w:style>
  <w:style w:type="character" w:customStyle="1" w:styleId="15">
    <w:name w:val="Char Char1"/>
    <w:autoRedefine/>
    <w:qFormat/>
    <w:locked/>
    <w:uiPriority w:val="0"/>
    <w:rPr>
      <w:rFonts w:hint="eastAsia" w:ascii="宋体" w:hAnsi="Courier New" w:eastAsia="宋体"/>
      <w:kern w:val="2"/>
      <w:sz w:val="21"/>
      <w:lang w:val="en-US" w:eastAsia="zh-CN" w:bidi="ar-SA"/>
    </w:rPr>
  </w:style>
  <w:style w:type="paragraph" w:customStyle="1" w:styleId="16">
    <w:name w:val="Body 9pt"/>
    <w:basedOn w:val="1"/>
    <w:autoRedefine/>
    <w:qFormat/>
    <w:uiPriority w:val="0"/>
    <w:pPr>
      <w:spacing w:before="40" w:after="40"/>
    </w:pPr>
    <w:rPr>
      <w:rFonts w:eastAsia="Times New Roman"/>
      <w:sz w:val="18"/>
      <w:lang w:val="de-DE" w:eastAsia="de-DE"/>
    </w:rPr>
  </w:style>
  <w:style w:type="character" w:customStyle="1" w:styleId="17">
    <w:name w:val="批注文字 Char"/>
    <w:basedOn w:val="9"/>
    <w:link w:val="3"/>
    <w:autoRedefine/>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2024-05-06T01:47:19Z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2052-12.1.0.16729</vt:lpwstr>
  </property>
</Properties>
</file>