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江西锐杰生态环境有限公司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2024-06-05 8:00:00上午至2024-06-05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