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江西锐杰生态环境有限公司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2024-06-05 8:00:00上午至2024-06-05 16:30:00下午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江西锐杰生态环境有限公司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