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0191-2020-QEO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北京太合集佳家具有限公司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Q:23.01.01,23.01.04</w:t>
            </w:r>
          </w:p>
          <w:p>
            <w:pPr>
              <w:spacing w:line="240" w:lineRule="exact"/>
              <w:jc w:val="center"/>
              <w:rPr>
                <w:b/>
                <w:color w:val="000000"/>
                <w:sz w:val="20"/>
                <w:szCs w:val="20"/>
              </w:rPr>
            </w:pPr>
            <w:r>
              <w:rPr>
                <w:b/>
                <w:color w:val="000000"/>
                <w:sz w:val="20"/>
                <w:szCs w:val="20"/>
              </w:rPr>
              <w:t>E:23.01.01,23.01.04</w:t>
            </w:r>
          </w:p>
          <w:p>
            <w:pPr>
              <w:spacing w:line="240" w:lineRule="exact"/>
              <w:jc w:val="center"/>
              <w:rPr>
                <w:b/>
                <w:color w:val="000000"/>
                <w:sz w:val="20"/>
                <w:szCs w:val="20"/>
              </w:rPr>
            </w:pPr>
            <w:r>
              <w:rPr>
                <w:b/>
                <w:color w:val="000000"/>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hint="eastAsia" w:eastAsia="宋体"/>
                <w:b/>
                <w:color w:val="000000"/>
                <w:sz w:val="20"/>
                <w:szCs w:val="20"/>
                <w:lang w:val="en-US" w:eastAsia="zh-CN"/>
              </w:rPr>
            </w:pPr>
            <w:r>
              <w:rPr>
                <w:b/>
                <w:color w:val="000000"/>
                <w:sz w:val="20"/>
                <w:szCs w:val="20"/>
              </w:rPr>
              <w:t>O:</w:t>
            </w:r>
            <w:r>
              <w:rPr>
                <w:rFonts w:hint="eastAsia"/>
                <w:b/>
                <w:color w:val="000000"/>
                <w:sz w:val="20"/>
                <w:szCs w:val="20"/>
                <w:lang w:eastAsia="zh-CN"/>
              </w:rPr>
              <w:t>专家</w:t>
            </w:r>
          </w:p>
        </w:tc>
        <w:tc>
          <w:tcPr>
            <w:tcW w:w="2179" w:type="dxa"/>
            <w:gridSpan w:val="2"/>
            <w:vAlign w:val="center"/>
          </w:tcPr>
          <w:p>
            <w:pPr>
              <w:spacing w:line="240" w:lineRule="exact"/>
              <w:jc w:val="center"/>
              <w:rPr>
                <w:b/>
                <w:color w:val="000000"/>
                <w:sz w:val="20"/>
                <w:szCs w:val="20"/>
              </w:rPr>
            </w:pPr>
            <w:r>
              <w:rPr>
                <w:b/>
                <w:color w:val="000000"/>
                <w:sz w:val="20"/>
                <w:szCs w:val="20"/>
              </w:rPr>
              <w:t>Q:23.01.04,34.05.00</w:t>
            </w:r>
          </w:p>
          <w:p>
            <w:pPr>
              <w:spacing w:line="240" w:lineRule="exact"/>
              <w:jc w:val="center"/>
              <w:rPr>
                <w:b/>
                <w:color w:val="000000"/>
                <w:sz w:val="20"/>
                <w:szCs w:val="20"/>
              </w:rPr>
            </w:pPr>
            <w:r>
              <w:rPr>
                <w:b/>
                <w:color w:val="000000"/>
                <w:sz w:val="20"/>
                <w:szCs w:val="20"/>
              </w:rPr>
              <w:t>E:34.05.00</w:t>
            </w:r>
          </w:p>
          <w:p>
            <w:pPr>
              <w:spacing w:line="240" w:lineRule="exact"/>
              <w:jc w:val="center"/>
              <w:rPr>
                <w:b/>
                <w:color w:val="000000"/>
                <w:sz w:val="20"/>
                <w:szCs w:val="20"/>
              </w:rPr>
            </w:pPr>
            <w:r>
              <w:rPr>
                <w:rFonts w:hint="eastAsia"/>
                <w:b/>
                <w:color w:val="000000"/>
                <w:sz w:val="20"/>
                <w:szCs w:val="20"/>
                <w:lang w:val="en-US" w:eastAsia="zh-CN"/>
              </w:rPr>
              <w:t>O</w:t>
            </w:r>
            <w:r>
              <w:rPr>
                <w:b/>
                <w:color w:val="000000"/>
                <w:sz w:val="20"/>
                <w:szCs w:val="20"/>
              </w:rPr>
              <w:t>:34.05.00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北京太合集佳家具有限公司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北京市通州区马驹桥镇前堰上村村委会南3500米一号院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101102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经营地址：北京市通州区马驹桥镇前堰上村村委会南3500米一号院/生产地址：河北省唐山市汉沽管理区临津产业园</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301501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刘跃勇</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13601281489</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刘云飞</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刘跃勇</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ZSHRZ_511@163.com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2019-12-10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Q：家具（办公家具、医疗家具、养老家具、酒店家具、居室家具、实验室家具）的设计、 委托加工</w:t>
            </w:r>
          </w:p>
          <w:p>
            <w:pPr>
              <w:spacing w:line="400" w:lineRule="exact"/>
              <w:rPr>
                <w:rFonts w:ascii="宋体" w:hAnsi="宋体"/>
                <w:b/>
                <w:color w:val="000000"/>
                <w:sz w:val="20"/>
                <w:szCs w:val="20"/>
              </w:rPr>
            </w:pPr>
            <w:r>
              <w:rPr>
                <w:rFonts w:ascii="宋体" w:hAnsi="宋体"/>
                <w:b/>
                <w:color w:val="000000"/>
                <w:sz w:val="20"/>
                <w:szCs w:val="20"/>
              </w:rPr>
              <w:t>E：家具（办公家具、医疗家具、养老家具、酒店家具、居室家具、实验室家具）的设计、 委托加工所涉及的相关环境管理活动。</w:t>
            </w:r>
          </w:p>
          <w:p>
            <w:pPr>
              <w:spacing w:line="400" w:lineRule="exact"/>
              <w:rPr>
                <w:rFonts w:ascii="宋体" w:hAnsi="宋体"/>
                <w:b/>
                <w:color w:val="000000"/>
                <w:sz w:val="20"/>
                <w:szCs w:val="20"/>
              </w:rPr>
            </w:pPr>
            <w:r>
              <w:rPr>
                <w:rFonts w:ascii="宋体" w:hAnsi="宋体"/>
                <w:b/>
                <w:color w:val="000000"/>
                <w:sz w:val="20"/>
                <w:szCs w:val="20"/>
              </w:rPr>
              <w:t>O：家具（办公家具、医疗家具、养老家具、酒店家具、居室家具、实验室家具）的设计、 委托加工所涉及的相关职业健康安全管理活动。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Q：23.01.01;23.01.04;34.05.00</w:t>
            </w:r>
          </w:p>
          <w:p>
            <w:pPr>
              <w:spacing w:line="280" w:lineRule="exact"/>
              <w:rPr>
                <w:rFonts w:ascii="宋体"/>
                <w:b/>
                <w:color w:val="000000"/>
                <w:sz w:val="20"/>
                <w:szCs w:val="20"/>
              </w:rPr>
            </w:pPr>
            <w:r>
              <w:rPr>
                <w:rFonts w:ascii="宋体"/>
                <w:b/>
                <w:color w:val="000000"/>
                <w:sz w:val="20"/>
                <w:szCs w:val="20"/>
              </w:rPr>
              <w:t>E：23.01.01;23.01.04;34.05.00</w:t>
            </w:r>
          </w:p>
          <w:p>
            <w:pPr>
              <w:spacing w:line="280" w:lineRule="exact"/>
              <w:rPr>
                <w:rFonts w:ascii="宋体"/>
                <w:b/>
                <w:color w:val="000000"/>
                <w:sz w:val="20"/>
                <w:szCs w:val="20"/>
              </w:rPr>
            </w:pPr>
            <w:r>
              <w:rPr>
                <w:rFonts w:ascii="宋体"/>
                <w:b/>
                <w:color w:val="000000"/>
                <w:sz w:val="20"/>
                <w:szCs w:val="20"/>
              </w:rPr>
              <w:t>O：23.01.01;23.01.04;34.05.00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  手册、程序文件、目标考核、内审、管评等；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部门：高管层、员工代表、办公室、采购部、销售部、设计开发部、财务部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eastAsia="zh-CN"/>
        </w:rPr>
        <w:t>车间</w:t>
      </w:r>
      <w:r>
        <w:rPr>
          <w:rFonts w:hint="eastAsia" w:ascii="宋体" w:hAnsi="宋体"/>
          <w:b/>
          <w:color w:val="000000"/>
          <w:sz w:val="20"/>
          <w:szCs w:val="20"/>
          <w:lang w:val="en-US" w:eastAsia="zh-CN"/>
        </w:rPr>
        <w:t xml:space="preserve">  办公室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val="en-US" w:eastAsia="zh-CN"/>
              </w:rPr>
              <w:t xml:space="preserve">   </w:t>
            </w:r>
            <w:r>
              <w:rPr>
                <w:rFonts w:hint="eastAsia" w:ascii="宋体" w:hAnsi="宋体"/>
                <w:b/>
                <w:color w:val="000000"/>
                <w:sz w:val="20"/>
                <w:szCs w:val="20"/>
              </w:rPr>
              <w:t>服务：</w:t>
            </w:r>
          </w:p>
          <w:p>
            <w:pPr>
              <w:spacing w:line="320" w:lineRule="exact"/>
              <w:jc w:val="left"/>
              <w:rPr>
                <w:rFonts w:ascii="宋体" w:hAnsi="宋体"/>
                <w:b/>
                <w:color w:val="000000" w:themeColor="text1"/>
                <w:sz w:val="20"/>
                <w:szCs w:val="20"/>
                <w:u w:val="single"/>
              </w:rPr>
            </w:pPr>
            <w:r>
              <w:rPr>
                <w:rFonts w:ascii="宋体" w:hAnsi="宋体"/>
                <w:b/>
                <w:color w:val="000000" w:themeColor="text1"/>
                <w:sz w:val="20"/>
                <w:szCs w:val="20"/>
              </w:rPr>
              <w:t>Q：家具（办公家具、医疗家具、养老家具、酒店家具、居室家具、实验室家具）的设计、 委托加工</w:t>
            </w:r>
          </w:p>
          <w:p>
            <w:pPr>
              <w:spacing w:line="320" w:lineRule="exact"/>
              <w:jc w:val="left"/>
              <w:rPr>
                <w:rFonts w:ascii="宋体" w:hAnsi="宋体"/>
                <w:b/>
                <w:color w:val="000000" w:themeColor="text1"/>
                <w:sz w:val="20"/>
                <w:szCs w:val="20"/>
              </w:rPr>
            </w:pPr>
            <w:r>
              <w:rPr>
                <w:rFonts w:ascii="宋体" w:hAnsi="宋体"/>
                <w:b/>
                <w:color w:val="000000" w:themeColor="text1"/>
                <w:sz w:val="20"/>
                <w:szCs w:val="20"/>
              </w:rPr>
              <w:t>E：家具（办公家具、医疗家具、养老家具、酒店家具、居室家具、实验室家具）的设计、 委托加工所涉及的相关环境管理活动。</w:t>
            </w:r>
          </w:p>
          <w:p>
            <w:pPr>
              <w:tabs>
                <w:tab w:val="left" w:pos="360"/>
              </w:tabs>
              <w:ind w:left="360" w:hanging="360"/>
              <w:jc w:val="left"/>
              <w:rPr>
                <w:rFonts w:hint="eastAsia" w:ascii="宋体" w:hAnsi="宋体"/>
                <w:b/>
                <w:color w:val="000000"/>
                <w:sz w:val="20"/>
                <w:szCs w:val="20"/>
              </w:rPr>
            </w:pPr>
            <w:r>
              <w:rPr>
                <w:rFonts w:ascii="宋体" w:hAnsi="宋体"/>
                <w:b/>
                <w:color w:val="000000" w:themeColor="text1"/>
                <w:sz w:val="20"/>
                <w:szCs w:val="20"/>
              </w:rPr>
              <w:t>O：家具（办公家具、医疗家具、养老家具、酒店家具、居室家具、实验室家具）的设计、 委托加工所涉及的相关职业健康安全管理活动。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公司部门设置：办公室、采购部、销售部、设计开发部、财务部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rPr>
              <w:t>采购部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rPr>
              <w:t>采购部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rPr>
              <w:t>采购部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djustRightInd w:val="0"/>
              <w:snapToGrid w:val="0"/>
              <w:spacing w:line="276" w:lineRule="auto"/>
              <w:rPr>
                <w:rFonts w:ascii="宋体"/>
                <w:color w:val="000000"/>
                <w:sz w:val="20"/>
                <w:szCs w:val="20"/>
              </w:rPr>
            </w:pPr>
            <w:r>
              <w:rPr>
                <w:rFonts w:hint="eastAsia" w:ascii="宋体" w:hAnsi="宋体"/>
                <w:szCs w:val="21"/>
              </w:rPr>
              <w:t xml:space="preserve">客户需求--立项---方案设计--产品设计出图- </w:t>
            </w:r>
            <w:r>
              <w:rPr>
                <w:rFonts w:hint="eastAsia" w:ascii="宋体" w:hAnsi="宋体"/>
                <w:szCs w:val="21"/>
                <w:lang w:val="en-US" w:eastAsia="zh-CN"/>
              </w:rPr>
              <w:t>样品委托加工</w:t>
            </w:r>
            <w:r>
              <w:rPr>
                <w:rFonts w:hint="eastAsia" w:ascii="宋体" w:hAnsi="宋体"/>
                <w:szCs w:val="21"/>
              </w:rPr>
              <w:t>--</w:t>
            </w:r>
            <w:r>
              <w:rPr>
                <w:rFonts w:hint="eastAsia" w:ascii="宋体" w:hAnsi="宋体"/>
                <w:szCs w:val="21"/>
                <w:lang w:val="en-US" w:eastAsia="zh-CN"/>
              </w:rPr>
              <w:t>送三方检验--</w:t>
            </w:r>
            <w:r>
              <w:rPr>
                <w:rFonts w:hint="eastAsia" w:ascii="宋体" w:hAnsi="宋体"/>
                <w:szCs w:val="21"/>
              </w:rPr>
              <w:t>改进--客户确认--客户验收</w:t>
            </w:r>
            <w:r>
              <w:rPr>
                <w:rFonts w:hint="eastAsia" w:ascii="宋体" w:hAnsi="宋体"/>
                <w:szCs w:val="21"/>
                <w:lang w:val="en-US" w:eastAsia="zh-CN"/>
              </w:rPr>
              <w:t>--委托加工（批量生产）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szCs w:val="21"/>
                <w:lang w:eastAsia="zh-CN"/>
              </w:rPr>
              <w:t>设计、委托加工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设计文件</w:t>
            </w:r>
            <w:r>
              <w:rPr>
                <w:rFonts w:hint="eastAsia" w:ascii="宋体" w:hAnsi="宋体"/>
                <w:color w:val="000000"/>
                <w:sz w:val="20"/>
                <w:szCs w:val="20"/>
                <w:lang w:val="en-US" w:eastAsia="zh-CN"/>
              </w:rPr>
              <w:t xml:space="preserve">   委托合同 技术要求等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eastAsia="zh-CN"/>
              </w:rPr>
              <w:t>委托加工的</w:t>
            </w:r>
            <w:r>
              <w:rPr>
                <w:rFonts w:hint="eastAsia"/>
                <w:sz w:val="21"/>
                <w:szCs w:val="21"/>
                <w:lang w:eastAsia="zh-CN"/>
              </w:rPr>
              <w:t>焊接、喷涂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家具委托加工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lang w:val="en-US" w:eastAsia="zh-CN"/>
              </w:rPr>
              <w:t>数控钻孔中心、喷涂线、焊机、木工楼铣床、</w:t>
            </w:r>
            <w:r>
              <w:rPr>
                <w:rFonts w:hint="eastAsia" w:ascii="宋体" w:hAnsi="宋体" w:eastAsia="宋体" w:cs="宋体"/>
                <w:color w:val="000000"/>
                <w:kern w:val="0"/>
                <w:sz w:val="20"/>
                <w:szCs w:val="20"/>
                <w:lang w:val="en-US" w:eastAsia="zh-CN" w:bidi="ar"/>
              </w:rPr>
              <w:t>单板剪切机</w:t>
            </w:r>
            <w:r>
              <w:rPr>
                <w:rFonts w:hint="eastAsia"/>
                <w:lang w:val="en-US" w:eastAsia="zh-CN"/>
              </w:rPr>
              <w:t>等，每月进行</w:t>
            </w:r>
            <w:r>
              <w:rPr>
                <w:rFonts w:hint="eastAsia"/>
              </w:rPr>
              <w:t>生产设备保养、检修</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A3"/>
            </w:r>
            <w:r>
              <w:rPr>
                <w:rFonts w:hint="eastAsia" w:ascii="宋体" w:hAnsi="宋体"/>
                <w:color w:val="000000"/>
                <w:sz w:val="20"/>
                <w:szCs w:val="20"/>
              </w:rPr>
              <w:t>是□否</w:t>
            </w:r>
            <w:r>
              <w:rPr>
                <w:rFonts w:hint="eastAsia" w:ascii="宋体" w:hAnsi="宋体"/>
                <w:color w:val="000000"/>
                <w:sz w:val="20"/>
                <w:szCs w:val="20"/>
                <w:lang w:val="en-US" w:eastAsia="zh-CN"/>
              </w:rPr>
              <w:t xml:space="preserve">     说明：已经按要求送检，正在进行中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olor w:val="auto"/>
                <w:lang w:val="en-US" w:eastAsia="zh-CN"/>
              </w:rPr>
              <w:t>游标卡尺、钢卷尺等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sz w:val="21"/>
                <w:szCs w:val="21"/>
              </w:rPr>
            </w:pPr>
            <w:r>
              <w:rPr>
                <w:rFonts w:hint="eastAsia" w:ascii="宋体"/>
                <w:color w:val="000000"/>
                <w:sz w:val="20"/>
                <w:szCs w:val="20"/>
              </w:rPr>
              <w:t>重要环境因素有：</w:t>
            </w:r>
            <w:r>
              <w:rPr>
                <w:rFonts w:hint="eastAsia"/>
                <w:sz w:val="21"/>
                <w:szCs w:val="21"/>
              </w:rPr>
              <w:t>提供《环境因素辨识评价一览表》，包括固废废弃、包装箱的废弃、意外火灾、原材料损耗、资源的消耗等。</w:t>
            </w:r>
          </w:p>
          <w:p>
            <w:pPr>
              <w:rPr>
                <w:rFonts w:ascii="宋体"/>
                <w:color w:val="000000"/>
                <w:sz w:val="20"/>
                <w:szCs w:val="20"/>
              </w:rPr>
            </w:pPr>
            <w:r>
              <w:rPr>
                <w:rFonts w:hint="eastAsia"/>
                <w:sz w:val="21"/>
                <w:szCs w:val="21"/>
              </w:rPr>
              <w:t>提供《重要环境因素清单》，有：火灾发生、固废排放</w:t>
            </w:r>
            <w:r>
              <w:rPr>
                <w:rFonts w:hint="eastAsia"/>
                <w:sz w:val="21"/>
                <w:szCs w:val="21"/>
                <w:lang w:eastAsia="zh-CN"/>
              </w:rPr>
              <w:t>等</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火灾预案、疫情防疫预案等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rPr>
            </w:pPr>
            <w:r>
              <w:rPr>
                <w:rFonts w:hint="eastAsia" w:ascii="宋体"/>
                <w:color w:val="000000"/>
                <w:sz w:val="20"/>
                <w:szCs w:val="20"/>
              </w:rPr>
              <w:t>不可接受风险有：</w:t>
            </w: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w:t>
            </w:r>
            <w:r>
              <w:rPr>
                <w:rFonts w:hint="eastAsia"/>
                <w:lang w:eastAsia="zh-CN"/>
              </w:rPr>
              <w:t>等</w:t>
            </w:r>
            <w:r>
              <w:rPr>
                <w:rFonts w:hint="eastAsia"/>
              </w:rPr>
              <w:t>。</w:t>
            </w:r>
          </w:p>
          <w:p>
            <w:pPr>
              <w:pStyle w:val="2"/>
              <w:rPr>
                <w:rFonts w:hint="eastAsia"/>
                <w:sz w:val="21"/>
                <w:szCs w:val="21"/>
              </w:rPr>
            </w:pPr>
            <w:r>
              <w:rPr>
                <w:rFonts w:hint="eastAsia"/>
              </w:rPr>
              <w:t>用LEC法对识别的危险源进行评价，不可接受风险火灾、触电</w:t>
            </w:r>
            <w:r>
              <w:rPr>
                <w:rFonts w:hint="eastAsia"/>
                <w:lang w:eastAsia="zh-CN"/>
              </w:rPr>
              <w:t>等</w:t>
            </w:r>
            <w:r>
              <w:rPr>
                <w:rFonts w:hint="eastAsia"/>
              </w:rPr>
              <w:t>，评价基本准确。</w:t>
            </w:r>
            <w:r>
              <w:rPr>
                <w:rFonts w:hint="eastAsia"/>
                <w:sz w:val="21"/>
                <w:szCs w:val="21"/>
              </w:rPr>
              <w:t>。</w:t>
            </w:r>
          </w:p>
          <w:p>
            <w:pPr>
              <w:rPr>
                <w:rFonts w:ascii="宋体"/>
                <w:color w:val="000000"/>
                <w:sz w:val="20"/>
                <w:szCs w:val="20"/>
              </w:rPr>
            </w:pPr>
            <w:r>
              <w:rPr>
                <w:rFonts w:hint="eastAsia"/>
                <w:sz w:val="21"/>
                <w:szCs w:val="21"/>
                <w:lang w:val="en-US" w:eastAsia="zh-CN"/>
              </w:rPr>
              <w:t>对委托加工方危险源识别，识别重要危险源为：</w:t>
            </w:r>
            <w:r>
              <w:rPr>
                <w:rFonts w:hint="eastAsia"/>
              </w:rPr>
              <w:t>火灾、触电</w:t>
            </w:r>
            <w:r>
              <w:rPr>
                <w:rFonts w:hint="eastAsia"/>
                <w:lang w:eastAsia="zh-CN"/>
              </w:rPr>
              <w:t>等</w:t>
            </w:r>
            <w:r>
              <w:rPr>
                <w:rFonts w:hint="eastAsia"/>
                <w:sz w:val="21"/>
                <w:szCs w:val="21"/>
                <w:lang w:val="en-US" w:eastAsia="zh-CN"/>
              </w:rPr>
              <w:t>，</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采购部</w:t>
            </w:r>
            <w:r>
              <w:rPr>
                <w:rFonts w:hint="eastAsia" w:ascii="宋体" w:hAnsi="宋体"/>
                <w:b/>
                <w:color w:val="000000"/>
                <w:sz w:val="20"/>
                <w:szCs w:val="20"/>
                <w:lang w:val="en-US" w:eastAsia="zh-CN"/>
              </w:rPr>
              <w:t xml:space="preserve">   办公室  设计开发部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设计、委托加工</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r>
              <w:rPr>
                <w:rFonts w:hint="eastAsia" w:ascii="宋体" w:hAnsi="宋体"/>
                <w:b/>
                <w:color w:val="000000"/>
                <w:sz w:val="20"/>
                <w:szCs w:val="20"/>
                <w:lang w:val="en-US" w:eastAsia="zh-CN"/>
              </w:rPr>
              <w:t xml:space="preserve">  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采购部</w:t>
            </w:r>
            <w:r>
              <w:rPr>
                <w:rFonts w:hint="eastAsia" w:ascii="宋体" w:hAnsi="宋体"/>
                <w:b/>
                <w:color w:val="000000"/>
                <w:sz w:val="20"/>
                <w:szCs w:val="20"/>
                <w:lang w:val="en-US" w:eastAsia="zh-CN"/>
              </w:rPr>
              <w:t xml:space="preserve">   办公室</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r>
              <w:rPr>
                <w:rFonts w:hint="eastAsia" w:ascii="宋体" w:hAnsi="宋体"/>
                <w:b/>
                <w:color w:val="000000"/>
                <w:sz w:val="20"/>
                <w:szCs w:val="20"/>
                <w:lang w:val="en-US" w:eastAsia="zh-CN"/>
              </w:rPr>
              <w:t xml:space="preserve">  办公室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采购部</w:t>
            </w:r>
            <w:r>
              <w:rPr>
                <w:rFonts w:hint="eastAsia" w:ascii="宋体" w:hAnsi="宋体"/>
                <w:b/>
                <w:color w:val="000000"/>
                <w:sz w:val="20"/>
                <w:szCs w:val="20"/>
                <w:lang w:val="en-US" w:eastAsia="zh-CN"/>
              </w:rPr>
              <w:t xml:space="preserve">   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r>
              <w:rPr>
                <w:rFonts w:hint="eastAsia" w:ascii="宋体" w:hAnsi="宋体"/>
                <w:b/>
                <w:color w:val="000000"/>
                <w:sz w:val="20"/>
                <w:szCs w:val="20"/>
                <w:lang w:val="en-US" w:eastAsia="zh-CN"/>
              </w:rPr>
              <w:t xml:space="preserve">  办公室</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eastAsia="zh-CN"/>
              </w:rPr>
              <w:t>已经了解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了解内审结论是什么？</w:t>
            </w:r>
            <w:r>
              <w:rPr>
                <w:rFonts w:hint="eastAsia" w:ascii="宋体" w:hAnsi="宋体"/>
                <w:b/>
                <w:color w:val="000000"/>
                <w:sz w:val="20"/>
                <w:szCs w:val="20"/>
                <w:lang w:eastAsia="zh-CN"/>
              </w:rPr>
              <w:t>满足体系运行要求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eastAsia="zh-CN"/>
              </w:rPr>
              <w:t>已经了解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eastAsia="zh-CN"/>
              </w:rPr>
              <w:t>满足体系运行要求，提出改进，正在实施中。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72576" behindDoc="0" locked="0" layoutInCell="1" allowOverlap="1">
            <wp:simplePos x="0" y="0"/>
            <wp:positionH relativeFrom="column">
              <wp:posOffset>1844040</wp:posOffset>
            </wp:positionH>
            <wp:positionV relativeFrom="paragraph">
              <wp:posOffset>26035</wp:posOffset>
            </wp:positionV>
            <wp:extent cx="626745" cy="274320"/>
            <wp:effectExtent l="0" t="0" r="1905" b="1143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73600" behindDoc="0" locked="0" layoutInCell="1" allowOverlap="1">
            <wp:simplePos x="0" y="0"/>
            <wp:positionH relativeFrom="column">
              <wp:posOffset>1889125</wp:posOffset>
            </wp:positionH>
            <wp:positionV relativeFrom="paragraph">
              <wp:posOffset>189865</wp:posOffset>
            </wp:positionV>
            <wp:extent cx="668020" cy="359410"/>
            <wp:effectExtent l="0" t="0" r="17780" b="254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668020" cy="35941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2020年5月17</w:t>
      </w:r>
      <w:bookmarkStart w:id="22" w:name="_GoBack"/>
      <w:bookmarkEnd w:id="22"/>
      <w:r>
        <w:rPr>
          <w:rFonts w:hint="eastAsia" w:ascii="宋体" w:hAnsi="宋体"/>
          <w:b/>
          <w:color w:val="000000"/>
          <w:lang w:val="en-US" w:eastAsia="zh-CN"/>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 w:val="32"/>
          <w:szCs w:val="32"/>
          <w:lang w:eastAsia="zh-CN"/>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w:t>
      </w:r>
      <w:r>
        <w:rPr>
          <w:rFonts w:hint="eastAsia" w:eastAsia="隶书"/>
          <w:color w:val="000000"/>
          <w:sz w:val="32"/>
          <w:szCs w:val="32"/>
          <w:lang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A7C1A"/>
    <w:rsid w:val="1B030D16"/>
    <w:rsid w:val="1D85010B"/>
    <w:rsid w:val="1EEF50A5"/>
    <w:rsid w:val="1F852EC4"/>
    <w:rsid w:val="24792B7E"/>
    <w:rsid w:val="247C3CC2"/>
    <w:rsid w:val="258401E9"/>
    <w:rsid w:val="27276BF1"/>
    <w:rsid w:val="280B6AC4"/>
    <w:rsid w:val="283F7E1B"/>
    <w:rsid w:val="28855CF1"/>
    <w:rsid w:val="299F2014"/>
    <w:rsid w:val="2A0F6C1B"/>
    <w:rsid w:val="2A563AD7"/>
    <w:rsid w:val="2A817AF1"/>
    <w:rsid w:val="2B6C62EF"/>
    <w:rsid w:val="30D251E6"/>
    <w:rsid w:val="350C512A"/>
    <w:rsid w:val="3CF07E97"/>
    <w:rsid w:val="42D61F00"/>
    <w:rsid w:val="42D766F1"/>
    <w:rsid w:val="477B1D63"/>
    <w:rsid w:val="4A5B764D"/>
    <w:rsid w:val="4E535885"/>
    <w:rsid w:val="50313FD5"/>
    <w:rsid w:val="590F6747"/>
    <w:rsid w:val="599D41A3"/>
    <w:rsid w:val="5A55490D"/>
    <w:rsid w:val="5D6A1FB8"/>
    <w:rsid w:val="5DE50746"/>
    <w:rsid w:val="625B33B6"/>
    <w:rsid w:val="64BB6751"/>
    <w:rsid w:val="668D3517"/>
    <w:rsid w:val="68BF146F"/>
    <w:rsid w:val="68E7114A"/>
    <w:rsid w:val="69DC2840"/>
    <w:rsid w:val="71EB56D2"/>
    <w:rsid w:val="7DDC0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2020-06-21T00:49:51Z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