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20229-2024-F</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桂阳金仙生态农业开发有限公司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邝柏臣</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r>
              <w:t>任学礼</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邝柏臣</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审核员</w:t>
            </w:r>
          </w:p>
        </w:tc>
        <w:tc>
          <w:tcPr>
            <w:tcW w:w="2268" w:type="dxa"/>
            <w:vAlign w:val="center"/>
          </w:tcPr>
          <w:p w:rsidR="00B92A60">
            <w:pPr>
              <w:spacing w:line="360" w:lineRule="auto"/>
              <w:jc w:val="center"/>
              <w:rPr>
                <w:b/>
                <w:szCs w:val="21"/>
              </w:rPr>
            </w:pPr>
            <w:r>
              <w:rPr>
                <w:b/>
                <w:szCs w:val="21"/>
              </w:rPr>
              <w:t>2023-N1FSMS-2222839</w:t>
            </w:r>
          </w:p>
        </w:tc>
        <w:tc>
          <w:tcPr>
            <w:tcW w:w="3145" w:type="dxa"/>
            <w:vAlign w:val="center"/>
          </w:tcPr>
          <w:p w:rsidR="00B92A60">
            <w:pPr>
              <w:spacing w:line="360" w:lineRule="auto"/>
              <w:jc w:val="center"/>
              <w:rPr>
                <w:b/>
                <w:szCs w:val="21"/>
              </w:rPr>
            </w:pPr>
            <w:r>
              <w:rPr>
                <w:b/>
                <w:szCs w:val="21"/>
              </w:rPr>
              <w:t>CIV-12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任学礼</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审核员</w:t>
            </w:r>
          </w:p>
        </w:tc>
        <w:tc>
          <w:tcPr>
            <w:tcW w:w="2268" w:type="dxa"/>
            <w:vAlign w:val="center"/>
          </w:tcPr>
          <w:p w:rsidR="00B92A60">
            <w:pPr>
              <w:spacing w:line="360" w:lineRule="auto"/>
              <w:jc w:val="center"/>
              <w:rPr>
                <w:b/>
                <w:szCs w:val="21"/>
              </w:rPr>
            </w:pPr>
            <w:r>
              <w:rPr>
                <w:b/>
                <w:szCs w:val="21"/>
              </w:rPr>
              <w:t>2023-N1FSMS-2232990</w:t>
            </w:r>
          </w:p>
        </w:tc>
        <w:tc>
          <w:tcPr>
            <w:tcW w:w="3145" w:type="dxa"/>
            <w:vAlign w:val="center"/>
          </w:tcPr>
          <w:p w:rsidR="00B92A60">
            <w:pPr>
              <w:spacing w:line="360" w:lineRule="auto"/>
              <w:jc w:val="center"/>
              <w:rPr>
                <w:b/>
                <w:szCs w:val="21"/>
              </w:rPr>
            </w:pPr>
            <w:r>
              <w:rPr>
                <w:b/>
                <w:szCs w:val="21"/>
              </w:rPr>
              <w:t>CIV-12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食品安全管理体系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ISO 22000:2018</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2024年05月05日 上午至2024年05月05日 下午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桂阳县荷叶镇干塘村6组</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湖南省郴州市桂阳县荷叶镇干塘村6组（省道214线旁）</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