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北京华弘化工科技有限公司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北京市海淀区北三环西路甲30号517室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北京市海淀区北三环西路甲30号517室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杨林辉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13910803896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13910803896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上午至2024年05月09日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三氧化二铋的进出口，许可范围内的危险化学品进出口（不贮存经营）</w:t>
            </w:r>
          </w:p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三氧化二铋的进出口，许可范围内的危险化学品进出口（不贮存经营）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三氧化二铋的进出口，许可范围内的危险化学品进出口（不贮存经营）</w:t>
            </w:r>
            <w:r>
              <w:rPr>
                <w:sz w:val="21"/>
                <w:szCs w:val="21"/>
              </w:rPr>
              <w:t>所涉及</w:t>
            </w:r>
            <w:bookmarkStart w:id="31" w:name="_GoBack"/>
            <w:bookmarkEnd w:id="31"/>
            <w:r>
              <w:rPr>
                <w:sz w:val="21"/>
                <w:szCs w:val="21"/>
              </w:rPr>
              <w:t>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O:29.11.05A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O：29.11.05B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EF52DA"/>
    <w:rsid w:val="5DB52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2024-05-20T05:38:04Z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