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河北亚禹水工机械有限公司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黄刚，郭增辉，王宗收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Q:17.12.03,18.02.06</w:t>
            </w:r>
          </w:p>
          <w:p w:rsidR="00A824E9">
            <w:pPr>
              <w:spacing w:line="360" w:lineRule="exact"/>
              <w:jc w:val="center"/>
              <w:rPr>
                <w:b/>
                <w:szCs w:val="21"/>
              </w:rPr>
            </w:pPr>
            <w:r>
              <w:rPr>
                <w:b/>
                <w:szCs w:val="21"/>
              </w:rPr>
              <w:t>E:17.12.03,18.02.06</w:t>
            </w:r>
          </w:p>
          <w:p w:rsidR="00A824E9">
            <w:pPr>
              <w:spacing w:line="360" w:lineRule="exact"/>
              <w:jc w:val="center"/>
              <w:rPr>
                <w:b/>
                <w:szCs w:val="21"/>
              </w:rPr>
            </w:pPr>
            <w:r>
              <w:rPr>
                <w:b/>
                <w:szCs w:val="21"/>
              </w:rPr>
              <w:t>O:17.12.03,18.02.06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2024-N0QMS-1274285</w:t>
            </w:r>
          </w:p>
          <w:p w:rsidR="00A824E9">
            <w:pPr>
              <w:spacing w:line="360" w:lineRule="exact"/>
              <w:jc w:val="center"/>
              <w:rPr>
                <w:b/>
                <w:szCs w:val="21"/>
              </w:rPr>
            </w:pPr>
            <w:r>
              <w:rPr>
                <w:b/>
                <w:szCs w:val="21"/>
              </w:rPr>
              <w:t>2024-N0EMS-1274285</w:t>
            </w:r>
          </w:p>
          <w:p w:rsidR="00A824E9">
            <w:pPr>
              <w:spacing w:line="360" w:lineRule="exact"/>
              <w:jc w:val="center"/>
              <w:rPr>
                <w:b/>
                <w:szCs w:val="21"/>
              </w:rPr>
            </w:pPr>
            <w:r>
              <w:rPr>
                <w:b/>
                <w:szCs w:val="21"/>
              </w:rPr>
              <w:t>2024-N0OHSMS-1274285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2024年05月13日 上午至2024年05月15日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宁晋县侯口乡营台村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宁晋县侯口乡营台村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