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邢台雄百物业管理有限公司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0747-2022-QEO-2024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河北省邢台市襄都区中兴东大街东明国际家居五楼501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邢</w:t>
            </w:r>
            <w:bookmarkStart w:id="32" w:name="_GoBack"/>
            <w:bookmarkEnd w:id="32"/>
            <w:r>
              <w:rPr>
                <w:sz w:val="21"/>
                <w:szCs w:val="21"/>
              </w:rPr>
              <w:t>台市信都区富水喜园A区7号楼 3单元 7304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；巨鹿县新华北街与黄金大道交叉口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许永恩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18410259001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E:25,Q:25,O:25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2024年05月09日 上午至2024年05月11日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E:0.8,Q:0.7,O:1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Q：物业管理服务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O：物业管理服务所涉及场所的相关职业健康安全管理活动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E：35.15.00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Q：35.15.00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r>
              <w:rPr>
                <w:sz w:val="21"/>
                <w:szCs w:val="21"/>
              </w:rPr>
              <w:t>8.3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2022-N1EMS-4042801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2023-N1QMS-4042801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2024-N1OHSMS-4042801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18600684015 13621191968、18600684015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2024-04-25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DA15021"/>
    <w:rsid w:val="48480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2024-04-26T05:52:37Z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