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黄骅市康田医疗器械有限公司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10371-2024-EO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黄骅市开发区模具城</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黄骅市开发区模具城</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武宁宁</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13833787759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13833787759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E:185,O:185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2024年05月0</w:t>
            </w:r>
            <w:r>
              <w:rPr>
                <w:rFonts w:hint="eastAsia"/>
                <w:sz w:val="21"/>
                <w:szCs w:val="21"/>
                <w:lang w:val="en-US" w:eastAsia="zh-CN"/>
              </w:rPr>
              <w:t>2</w:t>
            </w:r>
            <w:r>
              <w:rPr>
                <w:sz w:val="21"/>
                <w:szCs w:val="21"/>
              </w:rPr>
              <w:t>日 上午至2024年05月0</w:t>
            </w:r>
            <w:r>
              <w:rPr>
                <w:rFonts w:hint="eastAsia"/>
                <w:sz w:val="21"/>
                <w:szCs w:val="21"/>
                <w:lang w:val="en-US" w:eastAsia="zh-CN"/>
              </w:rPr>
              <w:t>3</w:t>
            </w:r>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E:2.8,O:3.2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E：资质范围内医疗器械的生产所涉及场所的相关环境管理活动</w:t>
            </w:r>
          </w:p>
          <w:p>
            <w:pPr>
              <w:tabs>
                <w:tab w:val="left" w:pos="0"/>
              </w:tabs>
              <w:jc w:val="left"/>
              <w:rPr>
                <w:sz w:val="21"/>
                <w:szCs w:val="21"/>
              </w:rPr>
            </w:pPr>
            <w:r>
              <w:rPr>
                <w:sz w:val="21"/>
                <w:szCs w:val="21"/>
              </w:rPr>
              <w:t>O：资质范围内医疗器械的生产所涉及场所的相关职业健康安全管理活动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E：23.06.00</w:t>
            </w:r>
          </w:p>
          <w:p>
            <w:pPr>
              <w:tabs>
                <w:tab w:val="left" w:pos="0"/>
              </w:tabs>
              <w:rPr>
                <w:sz w:val="21"/>
                <w:szCs w:val="21"/>
              </w:rPr>
            </w:pPr>
            <w:r>
              <w:rPr>
                <w:sz w:val="21"/>
                <w:szCs w:val="21"/>
              </w:rPr>
              <w:t>O：23.06.00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张会立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2023-N1EMS-1266103</w:t>
            </w:r>
          </w:p>
          <w:p>
            <w:pPr>
              <w:ind w:left="117"/>
              <w:jc w:val="center"/>
              <w:rPr>
                <w:sz w:val="21"/>
                <w:szCs w:val="21"/>
              </w:rPr>
            </w:pPr>
            <w:r>
              <w:rPr>
                <w:sz w:val="21"/>
                <w:szCs w:val="21"/>
              </w:rPr>
              <w:t>2023-N1OHSMS-1266103</w:t>
            </w:r>
          </w:p>
        </w:tc>
        <w:tc>
          <w:tcPr>
            <w:tcW w:w="3684" w:type="dxa"/>
            <w:gridSpan w:val="9"/>
            <w:vAlign w:val="center"/>
          </w:tcPr>
          <w:p>
            <w:pPr>
              <w:jc w:val="center"/>
              <w:rPr>
                <w:sz w:val="21"/>
                <w:szCs w:val="21"/>
              </w:rPr>
            </w:pPr>
            <w:r>
              <w:rPr>
                <w:sz w:val="21"/>
                <w:szCs w:val="21"/>
              </w:rPr>
              <w:t>E:23.06.00</w:t>
            </w:r>
          </w:p>
          <w:p>
            <w:pPr>
              <w:jc w:val="center"/>
              <w:rPr>
                <w:sz w:val="21"/>
                <w:szCs w:val="21"/>
              </w:rPr>
            </w:pPr>
            <w:r>
              <w:rPr>
                <w:sz w:val="21"/>
                <w:szCs w:val="21"/>
              </w:rPr>
              <w:t>O:23.06.00</w:t>
            </w:r>
          </w:p>
        </w:tc>
        <w:tc>
          <w:tcPr>
            <w:tcW w:w="1560" w:type="dxa"/>
            <w:gridSpan w:val="2"/>
            <w:vAlign w:val="center"/>
          </w:tcPr>
          <w:p>
            <w:pPr>
              <w:jc w:val="center"/>
              <w:rPr>
                <w:sz w:val="21"/>
                <w:szCs w:val="21"/>
              </w:rPr>
            </w:pPr>
            <w:r>
              <w:rPr>
                <w:sz w:val="21"/>
                <w:szCs w:val="21"/>
              </w:rPr>
              <w:t>18503205161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徐红英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2022-N1EMS-3034524</w:t>
            </w:r>
          </w:p>
          <w:p>
            <w:pPr>
              <w:ind w:left="117"/>
              <w:jc w:val="center"/>
              <w:rPr>
                <w:sz w:val="21"/>
                <w:szCs w:val="21"/>
              </w:rPr>
            </w:pPr>
            <w:r>
              <w:rPr>
                <w:sz w:val="21"/>
                <w:szCs w:val="21"/>
              </w:rPr>
              <w:t>2022-N1OHSMS-3034524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13513377935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赵艳敏</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2023-N1EMS-1299359</w:t>
            </w:r>
          </w:p>
          <w:p>
            <w:pPr>
              <w:ind w:left="117"/>
              <w:jc w:val="center"/>
              <w:rPr>
                <w:sz w:val="21"/>
                <w:szCs w:val="21"/>
              </w:rPr>
            </w:pPr>
            <w:r>
              <w:rPr>
                <w:sz w:val="21"/>
                <w:szCs w:val="21"/>
              </w:rPr>
              <w:t>2023-N1OHSMS-1299359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15128115882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sz w:val="21"/>
                <w:szCs w:val="21"/>
                <w:lang w:val="en-US" w:eastAsia="zh-CN"/>
              </w:rPr>
            </w:pPr>
            <w:r>
              <w:rPr>
                <w:rFonts w:hint="eastAsia"/>
                <w:sz w:val="21"/>
                <w:szCs w:val="21"/>
                <w:lang w:val="en-US" w:eastAsia="zh-CN"/>
              </w:rPr>
              <w:t>D</w:t>
            </w:r>
          </w:p>
        </w:tc>
        <w:tc>
          <w:tcPr>
            <w:tcW w:w="885" w:type="dxa"/>
            <w:vAlign w:val="center"/>
          </w:tcPr>
          <w:p>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范雯</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女</w:t>
            </w:r>
          </w:p>
        </w:tc>
        <w:tc>
          <w:tcPr>
            <w:tcW w:w="2699" w:type="dxa"/>
            <w:gridSpan w:val="4"/>
            <w:vAlign w:val="center"/>
          </w:tcPr>
          <w:p>
            <w:pPr>
              <w:ind w:left="117"/>
              <w:jc w:val="center"/>
              <w:rPr>
                <w:sz w:val="21"/>
                <w:szCs w:val="21"/>
              </w:rPr>
            </w:pPr>
            <w:r>
              <w:rPr>
                <w:sz w:val="21"/>
                <w:szCs w:val="21"/>
              </w:rPr>
              <w:t>2023-N</w:t>
            </w:r>
            <w:r>
              <w:rPr>
                <w:rFonts w:hint="eastAsia"/>
                <w:sz w:val="21"/>
                <w:szCs w:val="21"/>
                <w:lang w:val="en-US" w:eastAsia="zh-CN"/>
              </w:rPr>
              <w:t>0</w:t>
            </w:r>
            <w:r>
              <w:rPr>
                <w:sz w:val="21"/>
                <w:szCs w:val="21"/>
              </w:rPr>
              <w:t>EMS-</w:t>
            </w:r>
            <w:r>
              <w:rPr>
                <w:rFonts w:hint="eastAsia"/>
                <w:sz w:val="21"/>
                <w:szCs w:val="21"/>
              </w:rPr>
              <w:t>1283054</w:t>
            </w:r>
          </w:p>
          <w:p>
            <w:pPr>
              <w:ind w:left="117"/>
              <w:jc w:val="center"/>
              <w:rPr>
                <w:sz w:val="21"/>
                <w:szCs w:val="21"/>
              </w:rPr>
            </w:pPr>
            <w:r>
              <w:rPr>
                <w:sz w:val="21"/>
                <w:szCs w:val="21"/>
              </w:rPr>
              <w:t>2023-N</w:t>
            </w:r>
            <w:r>
              <w:rPr>
                <w:rFonts w:hint="eastAsia"/>
                <w:sz w:val="21"/>
                <w:szCs w:val="21"/>
                <w:lang w:val="en-US" w:eastAsia="zh-CN"/>
              </w:rPr>
              <w:t>0</w:t>
            </w:r>
            <w:bookmarkStart w:id="31" w:name="_GoBack"/>
            <w:bookmarkEnd w:id="31"/>
            <w:r>
              <w:rPr>
                <w:sz w:val="21"/>
                <w:szCs w:val="21"/>
              </w:rPr>
              <w:t>OHSMS-</w:t>
            </w:r>
            <w:r>
              <w:rPr>
                <w:rFonts w:hint="eastAsia"/>
                <w:sz w:val="21"/>
                <w:szCs w:val="21"/>
              </w:rPr>
              <w:t>1283054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rFonts w:hint="eastAsia"/>
                <w:sz w:val="21"/>
                <w:szCs w:val="21"/>
              </w:rPr>
              <w:t>18526190477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both"/>
              <w:rPr>
                <w:rFonts w:hint="default" w:eastAsia="宋体"/>
                <w:sz w:val="21"/>
                <w:szCs w:val="21"/>
                <w:lang w:val="en-US" w:eastAsia="zh-CN"/>
              </w:rPr>
            </w:pPr>
            <w:r>
              <w:rPr>
                <w:rFonts w:hint="eastAsia"/>
                <w:sz w:val="21"/>
                <w:szCs w:val="21"/>
                <w:lang w:val="en-US" w:eastAsia="zh-CN"/>
              </w:rPr>
              <w:t>见证人：赵艳敏 被见证人：张会立 见证体系：EMS OHSMS  见证类型：组长见证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15D40A7C"/>
    <w:rsid w:val="305912CE"/>
    <w:rsid w:val="71061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2024-04-30T12:49:46Z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