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10382-2023-EO-2024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杭州富宏制动科技有限公司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李青</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E:18.04.01</w:t>
            </w:r>
          </w:p>
          <w:p w:rsidR="00F9189D">
            <w:pPr>
              <w:spacing w:line="360" w:lineRule="auto"/>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李青</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2023-N1EMS-2251569</w:t>
            </w:r>
          </w:p>
          <w:p w:rsidR="00F9189D">
            <w:pPr>
              <w:spacing w:line="360" w:lineRule="auto"/>
              <w:jc w:val="center"/>
              <w:rPr>
                <w:b/>
                <w:szCs w:val="21"/>
              </w:rPr>
            </w:pPr>
            <w:r>
              <w:rPr>
                <w:b/>
                <w:szCs w:val="21"/>
              </w:rPr>
              <w:t>2023-N1OHSMS-1251569</w:t>
            </w:r>
          </w:p>
        </w:tc>
        <w:tc>
          <w:tcPr>
            <w:tcW w:w="3145" w:type="dxa"/>
            <w:vAlign w:val="center"/>
          </w:tcPr>
          <w:p w:rsidR="00F9189D">
            <w:pPr>
              <w:spacing w:line="360" w:lineRule="auto"/>
              <w:jc w:val="center"/>
              <w:rPr>
                <w:b/>
                <w:szCs w:val="21"/>
              </w:rPr>
            </w:pPr>
            <w:r>
              <w:rPr>
                <w:b/>
                <w:szCs w:val="21"/>
              </w:rPr>
              <w:t>E:18.04.01</w:t>
            </w:r>
          </w:p>
          <w:p w:rsidR="00F9189D">
            <w:pPr>
              <w:spacing w:line="360" w:lineRule="auto"/>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2024年05月09日 上午至2024年05月10日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浙江省杭州市富阳区鹿山街道南山村后山177号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浙江省杭州市富阳区鹿山街道南山村后山177号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