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河钢集团供应链管理有限公司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李丽英，陈文阁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2024年04月25日 下午至2024年04月26日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孙浩博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