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四川力合水电工程有限公司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30324-2023-QJEO-2024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四川省成都市武侯区浆洗街15号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四川省南充市顺庆区绿地智慧城3栋9-6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南充市西充县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李德超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18990809955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18990809955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EC:34,E:34,O:34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w:t>
            </w:r>
            <w:r>
              <w:rPr>
                <w:rFonts w:hint="eastAsia"/>
                <w:sz w:val="21"/>
                <w:szCs w:val="21"/>
                <w:lang w:val="en-US" w:eastAsia="zh-CN"/>
              </w:rPr>
              <w:t>4</w:t>
            </w:r>
            <w:r>
              <w:rPr>
                <w:sz w:val="21"/>
                <w:szCs w:val="21"/>
              </w:rPr>
              <w:t>日 下午至2024年04月2</w:t>
            </w:r>
            <w:r>
              <w:rPr>
                <w:rFonts w:hint="eastAsia"/>
                <w:sz w:val="21"/>
                <w:szCs w:val="21"/>
                <w:lang w:val="en-US" w:eastAsia="zh-CN"/>
              </w:rPr>
              <w:t>5</w:t>
            </w:r>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EC:1.5,E:1.5,O:1.5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EC：资质范围内水利水电工程施工</w:t>
            </w:r>
          </w:p>
          <w:p>
            <w:pPr>
              <w:tabs>
                <w:tab w:val="left" w:pos="0"/>
              </w:tabs>
              <w:jc w:val="left"/>
              <w:rPr>
                <w:sz w:val="21"/>
                <w:szCs w:val="21"/>
              </w:rPr>
            </w:pPr>
            <w:r>
              <w:rPr>
                <w:sz w:val="21"/>
                <w:szCs w:val="21"/>
              </w:rPr>
              <w:t>E：资质范围内水利水电工程施工所涉及场所的相关环境管理活动</w:t>
            </w:r>
          </w:p>
          <w:p>
            <w:pPr>
              <w:tabs>
                <w:tab w:val="left" w:pos="0"/>
              </w:tabs>
              <w:jc w:val="left"/>
              <w:rPr>
                <w:sz w:val="21"/>
                <w:szCs w:val="21"/>
              </w:rPr>
            </w:pPr>
            <w:r>
              <w:rPr>
                <w:sz w:val="21"/>
                <w:szCs w:val="21"/>
              </w:rPr>
              <w:t>O：资质范围内水利水电工程施工所涉及场所的相关职业健康安全管理活动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EC：28.05.01</w:t>
            </w:r>
          </w:p>
          <w:p>
            <w:pPr>
              <w:tabs>
                <w:tab w:val="left" w:pos="0"/>
              </w:tabs>
              <w:rPr>
                <w:sz w:val="21"/>
                <w:szCs w:val="21"/>
              </w:rPr>
            </w:pPr>
            <w:r>
              <w:rPr>
                <w:sz w:val="21"/>
                <w:szCs w:val="21"/>
              </w:rPr>
              <w:t>E：28.05.01</w:t>
            </w:r>
          </w:p>
          <w:p>
            <w:pPr>
              <w:tabs>
                <w:tab w:val="left" w:pos="0"/>
              </w:tabs>
              <w:rPr>
                <w:sz w:val="21"/>
                <w:szCs w:val="21"/>
              </w:rPr>
            </w:pPr>
            <w:r>
              <w:rPr>
                <w:sz w:val="21"/>
                <w:szCs w:val="21"/>
              </w:rPr>
              <w:t>O：28.05.01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leftChars="0"/>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EC:28.05.01</w:t>
            </w:r>
          </w:p>
          <w:p>
            <w:pPr>
              <w:jc w:val="center"/>
              <w:rPr>
                <w:sz w:val="21"/>
                <w:szCs w:val="21"/>
              </w:rPr>
            </w:pPr>
            <w:r>
              <w:rPr>
                <w:sz w:val="21"/>
                <w:szCs w:val="21"/>
              </w:rPr>
              <w:t>E:28.05.01</w:t>
            </w:r>
          </w:p>
          <w:p>
            <w:pPr>
              <w:jc w:val="center"/>
              <w:rPr>
                <w:sz w:val="21"/>
                <w:szCs w:val="21"/>
              </w:rPr>
            </w:pPr>
            <w:r>
              <w:rPr>
                <w:sz w:val="21"/>
                <w:szCs w:val="21"/>
              </w:rPr>
              <w:t>O:28.05.01</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bookmarkStart w:id="32" w:name="_GoBack"/>
            <w:bookmarkEnd w:id="32"/>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ascii="Times New Roman" w:hAnsi="Times New Roman" w:eastAsia="宋体" w:cs="Times New Roman"/>
                <w:kern w:val="2"/>
                <w:sz w:val="21"/>
                <w:szCs w:val="21"/>
                <w:lang w:val="en-US" w:eastAsia="zh-CN" w:bidi="ar-SA"/>
              </w:rPr>
            </w:pPr>
            <w:r>
              <w:rPr>
                <w:sz w:val="21"/>
                <w:szCs w:val="21"/>
              </w:rPr>
              <w:t>冉景洲</w:t>
            </w:r>
          </w:p>
        </w:tc>
        <w:tc>
          <w:tcPr>
            <w:tcW w:w="850"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2699"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2023-N1EMS-2267598</w:t>
            </w:r>
          </w:p>
          <w:p>
            <w:pPr>
              <w:ind w:left="117" w:leftChars="0"/>
              <w:jc w:val="center"/>
              <w:rPr>
                <w:rFonts w:ascii="Times New Roman" w:hAnsi="Times New Roman" w:eastAsia="宋体" w:cs="Times New Roman"/>
                <w:kern w:val="2"/>
                <w:sz w:val="21"/>
                <w:szCs w:val="21"/>
                <w:lang w:val="en-US" w:eastAsia="zh-CN" w:bidi="ar-SA"/>
              </w:rPr>
            </w:pPr>
            <w:r>
              <w:rPr>
                <w:sz w:val="21"/>
                <w:szCs w:val="21"/>
              </w:rPr>
              <w:t>2021-N1OHSMS-1267598</w:t>
            </w:r>
          </w:p>
        </w:tc>
        <w:tc>
          <w:tcPr>
            <w:tcW w:w="3684" w:type="dxa"/>
            <w:gridSpan w:val="9"/>
            <w:vAlign w:val="center"/>
          </w:tcPr>
          <w:p>
            <w:pPr>
              <w:jc w:val="center"/>
              <w:rPr>
                <w:rFonts w:ascii="Times New Roman" w:hAnsi="Times New Roman" w:eastAsia="宋体" w:cs="Times New Roman"/>
                <w:kern w:val="2"/>
                <w:sz w:val="21"/>
                <w:szCs w:val="21"/>
                <w:lang w:val="en-US" w:eastAsia="zh-CN" w:bidi="ar-SA"/>
              </w:rPr>
            </w:pPr>
          </w:p>
        </w:tc>
        <w:tc>
          <w:tcPr>
            <w:tcW w:w="156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2024-04-16</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77A0020"/>
    <w:rsid w:val="4CEC7EEC"/>
    <w:rsid w:val="67CC5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2024-04-16T09:25:48Z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