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0406-2022-Q-2024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石家庄金高管业有限公司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2023-N1QMS-5034532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2024年05月08日 上午至2024年05月08日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河北省石家庄市元氏县河北元氏经济开发区南区天山路2号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河北省石家庄市元氏县河北元氏经济开发区南区天山路2号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