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北京易二零环境股份有限公司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贾海平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宋明珠，于立秋，李雅静</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