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48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江西长荣实业有限公司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牛晓光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牛晓光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27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牛晓光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2025-N1QMS-1237458</w:t>
            </w:r>
          </w:p>
        </w:tc>
        <w:tc>
          <w:tcPr>
            <w:tcW w:w="3145" w:type="dxa"/>
            <w:vAlign w:val="center"/>
          </w:tcPr>
          <w:p w14:paraId="0AF64EA2">
            <w:pPr>
              <w:spacing w:line="360" w:lineRule="auto"/>
              <w:jc w:val="left"/>
              <w:rPr>
                <w:rFonts w:asciiTheme="minorEastAsia" w:eastAsiaTheme="minorEastAsia" w:hAnsiTheme="minorEastAsia"/>
                <w:szCs w:val="21"/>
              </w:rPr>
            </w:pPr>
            <w:r>
              <w:t>12.04.02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牛晓光</w:t>
      </w:r>
      <w:r>
        <w:rPr>
          <w:rFonts w:hint="eastAsia"/>
          <w:b/>
          <w:color w:val="auto"/>
          <w:kern w:val="2"/>
          <w:sz w:val="21"/>
          <w:lang w:val="en-GB"/>
        </w:rPr>
        <w:t xml:space="preserve">  </w:t>
      </w:r>
      <w:r>
        <w:rPr>
          <w:rFonts w:hint="eastAsia"/>
          <w:b/>
          <w:color w:val="auto"/>
          <w:kern w:val="2"/>
          <w:sz w:val="21"/>
          <w:lang w:val="en-GB"/>
        </w:rPr>
        <w:t>牛晓光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963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