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0445-2022-EI-2024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苏州创图家具有限公司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王慧霞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91320507583755666J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EI:未认可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31950-2023 《企业诚信管理体系 要求》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苏州创图家具有限公司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苏州创图家具有限公司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苏州市相城区北桥街道灵峰家具工业园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酒店家具、宾馆家具、居室家具、餐厅家具、公共场所家具、实验室家具、医疗家具、医用家具、厨房家具、卫浴家具、综合家具、软体家具、塑料家具、竹制家具、藤制家具、板木家具、玻璃家具、钢塑家具、石材家具、学校家具、幼儿家具、办公家具、教学家具、医院家具、户外家具、宿舍家具、公寓家具、部队家具、疗养院家具、智能家具、人造板家具、木质家具、木制家具、实木家具、钢木家具、金属家具（材质种类含人造板/中密度板/多层板/实木颗粒板/刨花板/三聚氰胺板/实木指接板/防火板/抗倍特板/实芯理化板/实木/布艺/金属/木制/竹类/藤制/铝合金/玻璃/不锈钢/人造石/大理石/石英石品项含沙发/桌椅/钢塑课桌椅/课桌椅/床/软体床/办公桌/会议桌/学习桌/诊疗桌/办公椅/陪护椅/诊疗床/屏风工位/鞋柜/药品柜/医疗柜/储蓄柜/密集架/书架/期刊架/图书架/护士台/演讲台/导诊台/餐台/文件柜/书柜/茶水柜/茶几/吧台/密集架/货架/高低床/讲台/主席台/厨柜/洁柜/黑板/书包柜/床垫）的生产和销售所涉及的诚信管理活动。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