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20184-2024-FH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山西和昌餐饮有限公司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91140123MA0LR6DD91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山西和昌餐饮有限公司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山西省太原市娄烦县城南区鸿业小区6-1-102</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山西省太原市娄烦县仁和街西段</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F：位于山西省太原市娄烦县仁和街西段山西和昌餐饮有限公司承包的娄烦县君宇实验学校食堂资质范围内餐饮管理和餐饮服务</w:t>
            </w:r>
          </w:p>
          <w:p w:rsidR="00114DAF">
            <w:pPr>
              <w:snapToGrid w:val="0"/>
              <w:spacing w:line="0" w:lineRule="atLeast"/>
              <w:jc w:val="left"/>
              <w:rPr>
                <w:sz w:val="21"/>
                <w:szCs w:val="21"/>
                <w:lang w:val="en-GB"/>
              </w:rPr>
            </w:pPr>
            <w:r>
              <w:rPr>
                <w:sz w:val="21"/>
                <w:szCs w:val="21"/>
                <w:lang w:val="en-GB"/>
              </w:rPr>
              <w:t>H：位于山西省太原市娄烦县仁和街西段山西和昌餐饮有限公司承包的娄烦县君宇实验学校食堂资质范围内餐饮管理和餐饮服务</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山西和昌餐饮有限公司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山西省太原市娄烦县城南区鸿业小区6-1-102</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山西省太原市娄烦县仁和街西段</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F：位于山西省太原市娄烦县仁和街西段山西和昌餐饮有限公司承包的娄烦县君宇实验学校食堂资质范围内餐饮管理和餐饮服务</w:t>
            </w:r>
          </w:p>
          <w:p w:rsidR="00114DAF">
            <w:pPr>
              <w:snapToGrid w:val="0"/>
              <w:spacing w:line="0" w:lineRule="atLeast"/>
              <w:jc w:val="left"/>
              <w:rPr>
                <w:sz w:val="21"/>
                <w:szCs w:val="21"/>
                <w:lang w:val="en-GB"/>
              </w:rPr>
            </w:pPr>
            <w:r>
              <w:rPr>
                <w:sz w:val="21"/>
                <w:szCs w:val="21"/>
                <w:lang w:val="en-GB"/>
              </w:rPr>
              <w:t>H：位于山西省太原市娄烦县仁和街西段山西和昌餐饮有限公司承包的娄烦县君宇实验学校食堂资质范围内餐饮管理和餐饮服务</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