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0083-2020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57"/>
        <w:gridCol w:w="1439"/>
        <w:gridCol w:w="1165"/>
        <w:gridCol w:w="221"/>
        <w:gridCol w:w="1740"/>
        <w:gridCol w:w="567"/>
        <w:gridCol w:w="89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9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25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材料涂层厚度测量过程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0）</w:t>
            </w:r>
            <w:r>
              <w:rPr>
                <w:color w:val="000000"/>
                <w:kern w:val="0"/>
                <w:szCs w:val="21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JMLT/JS13-2018 《闸阀成品检验规范》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根据产品的涂层厚度控制在（180±30）μm，选择选用量程为0-800μm涂层测厚仪计量要求：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允许误差△允=</w:t>
            </w:r>
            <w:r>
              <w:rPr>
                <w:rFonts w:hint="eastAsia"/>
              </w:rPr>
              <w:t>△T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  <w:lang w:val="en-US" w:eastAsia="zh-CN"/>
              </w:rPr>
              <w:t>/2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1/</w:t>
            </w:r>
            <w:r>
              <w:rPr>
                <w:rFonts w:hint="eastAsia"/>
                <w:lang w:val="en-US" w:eastAsia="zh-CN"/>
              </w:rPr>
              <w:t>3—1/10），取1/3，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导出测量设备最大允许误差</w:t>
            </w:r>
            <w:r>
              <w:rPr>
                <w:rFonts w:hint="eastAsia"/>
              </w:rPr>
              <w:t>△T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color w:val="000000"/>
                <w:kern w:val="0"/>
                <w:szCs w:val="21"/>
              </w:rPr>
              <w:t>μm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测量设备的</w:t>
            </w:r>
            <w:r>
              <w:rPr>
                <w:rFonts w:hint="eastAsia"/>
                <w:szCs w:val="21"/>
                <w:lang w:val="en-US" w:eastAsia="zh-CN"/>
              </w:rPr>
              <w:t>选择：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11" w:firstLineChars="196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选用量程为0-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 w:ascii="宋体" w:hAnsi="宋体"/>
                <w:bCs/>
                <w:szCs w:val="21"/>
              </w:rPr>
              <w:t>涂层测厚仪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</w:t>
            </w:r>
            <w:r>
              <w:rPr>
                <w:rFonts w:hint="eastAsia"/>
                <w:lang w:val="en-US" w:eastAsia="zh-CN"/>
              </w:rPr>
              <w:t>涂层测厚仪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lang w:val="en-US" w:eastAsia="zh-CN"/>
              </w:rPr>
              <w:t>最大允许误差±（3%H+1）μm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2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（编号）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校准证书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2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8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涂层测厚仪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RL21495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Elcometer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 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±（3%H+1）μm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819005888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630" w:firstLineChars="300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编号为RL21495的涂层测厚仪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测量范围</w:t>
            </w:r>
            <w:r>
              <w:rPr>
                <w:rFonts w:hint="eastAsia"/>
                <w:szCs w:val="21"/>
                <w:lang w:val="en-US" w:eastAsia="zh-CN"/>
              </w:rPr>
              <w:t>0-800μm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（180±30）μm</w:t>
            </w:r>
            <w:r>
              <w:rPr>
                <w:rFonts w:hint="eastAsia"/>
                <w:color w:val="000000"/>
              </w:rPr>
              <w:t>的要求。</w:t>
            </w:r>
            <w:r>
              <w:rPr>
                <w:rFonts w:hint="eastAsia"/>
                <w:lang w:val="en-US" w:eastAsia="zh-CN"/>
              </w:rPr>
              <w:t>经2019.07.29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检定结果为B级对应厚度180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时，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1+3%H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即</w:t>
            </w:r>
            <w:r>
              <w:rPr>
                <w:rFonts w:hint="eastAsia"/>
                <w:color w:val="000000"/>
                <w:kern w:val="0"/>
                <w:szCs w:val="21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6.4</w:t>
            </w:r>
            <w:r>
              <w:rPr>
                <w:color w:val="000000"/>
                <w:kern w:val="0"/>
                <w:szCs w:val="21"/>
              </w:rPr>
              <w:t>μm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检定结果的示值误差小于导出的计量要求，其他计量特性均合格，验证结论为合格。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146050</wp:posOffset>
                  </wp:positionV>
                  <wp:extent cx="456565" cy="206375"/>
                  <wp:effectExtent l="0" t="0" r="635" b="9525"/>
                  <wp:wrapNone/>
                  <wp:docPr id="2" name="图片 2" descr="b45b98acababa4f677ba326c7d68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5b98acababa4f677ba326c7d680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944" t="9104" r="12674" b="51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20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验证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163195</wp:posOffset>
                  </wp:positionV>
                  <wp:extent cx="421640" cy="333375"/>
                  <wp:effectExtent l="0" t="0" r="10160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15240</wp:posOffset>
                  </wp:positionV>
                  <wp:extent cx="381000" cy="259715"/>
                  <wp:effectExtent l="0" t="0" r="0" b="6985"/>
                  <wp:wrapNone/>
                  <wp:docPr id="62" name="图片 62" descr="7e0db8d1c9f96c1c1438c0dd2cc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7e0db8d1c9f96c1c1438c0dd2cc51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22" t="39148" r="41584" b="51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审核日期：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</w:rPr>
              <w:t xml:space="preserve">年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D65BD"/>
    <w:multiLevelType w:val="singleLevel"/>
    <w:tmpl w:val="9AED65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44EE5"/>
    <w:rsid w:val="35722D6C"/>
    <w:rsid w:val="3C4D0D3E"/>
    <w:rsid w:val="495C3892"/>
    <w:rsid w:val="5A8B6343"/>
    <w:rsid w:val="5D2F68B5"/>
    <w:rsid w:val="604D6F25"/>
    <w:rsid w:val="62E35EF5"/>
    <w:rsid w:val="65697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29</TotalTime>
  <ScaleCrop>false</ScaleCrop>
  <LinksUpToDate>false</LinksUpToDate>
  <CharactersWithSpaces>439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2020-05-22T11:44:26Z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