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40-2024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承德国佑鸿路绿色建筑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823MA08NCP87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承德国佑鸿路绿色建筑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承德市平泉市平泉镇瀑河沿村（平泉经济开发区机场路99号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承德市平泉市平泉镇瀑河沿村（平泉经济开发区机场路99号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未认可：资质范围内钢结构工程的专业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钢构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钢结构工程的专业承包；钢构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钢结构工程的专业承包；钢构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承德国佑鸿路绿色建筑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承德市平泉市平泉镇瀑河沿村（平泉经济开发区机场路99号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承德市平泉市平泉镇瀑河沿村（平泉经济开发区机场路99号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未认可：资质范围内钢结构工程的专业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钢构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钢结构工程的专业承包；钢构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钢结构工程的专业承包；钢构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