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hint="eastAsia" w:ascii="黑体" w:eastAsia="黑体"/>
          <w:b/>
          <w:sz w:val="28"/>
          <w:szCs w:val="28"/>
        </w:rPr>
        <w:t>管理体系审核计划（通知）书</w:t>
      </w:r>
    </w:p>
    <w:tbl>
      <w:tblPr>
        <w:tblStyle w:val="7"/>
        <w:tblW w:w="10953" w:type="dxa"/>
        <w:tblInd w:w="-72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1593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承德金瑞名邦钢结构股份有限公司</w:t>
            </w:r>
            <w:bookmarkEnd w:id="0"/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>
            <w:pPr>
              <w:rPr>
                <w:sz w:val="21"/>
                <w:szCs w:val="21"/>
              </w:rPr>
            </w:pPr>
            <w:bookmarkStart w:id="1" w:name="合同编号"/>
            <w:r>
              <w:rPr>
                <w:sz w:val="21"/>
                <w:szCs w:val="21"/>
              </w:rPr>
              <w:t>10287-2024-ECEO</w:t>
            </w:r>
            <w:bookmarkEnd w:id="1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1593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>
            <w:pPr>
              <w:rPr>
                <w:sz w:val="21"/>
                <w:szCs w:val="21"/>
              </w:rPr>
            </w:pPr>
            <w:bookmarkStart w:id="2" w:name="注册地址"/>
            <w:r>
              <w:rPr>
                <w:sz w:val="21"/>
                <w:szCs w:val="21"/>
              </w:rPr>
              <w:t>承德县六沟镇北水泉村（承德六沟新兴产业聚集区）</w:t>
            </w:r>
            <w:bookmarkEnd w:id="2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1593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>
            <w:pPr>
              <w:rPr>
                <w:rFonts w:hint="eastAsia" w:eastAsia="宋体"/>
                <w:sz w:val="21"/>
                <w:szCs w:val="21"/>
                <w:lang w:eastAsia="zh-CN"/>
              </w:rPr>
            </w:pPr>
            <w:bookmarkStart w:id="3" w:name="生产地址"/>
            <w:r>
              <w:rPr>
                <w:sz w:val="21"/>
                <w:szCs w:val="21"/>
              </w:rPr>
              <w:t>承德县六沟镇北水泉村（承德六沟新兴产业聚集区）</w:t>
            </w:r>
            <w:bookmarkEnd w:id="3"/>
            <w:r>
              <w:rPr>
                <w:rFonts w:hint="eastAsia"/>
                <w:sz w:val="21"/>
                <w:szCs w:val="21"/>
                <w:lang w:eastAsia="zh-CN"/>
              </w:rPr>
              <w:t>；</w:t>
            </w:r>
            <w:r>
              <w:rPr>
                <w:sz w:val="21"/>
                <w:szCs w:val="21"/>
              </w:rPr>
              <w:t>河北省承德市承德县六沟镇工业园区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>
            <w:pPr>
              <w:rPr>
                <w:sz w:val="21"/>
                <w:szCs w:val="21"/>
              </w:rPr>
            </w:pPr>
            <w:bookmarkStart w:id="4" w:name="联系人"/>
            <w:r>
              <w:rPr>
                <w:sz w:val="21"/>
                <w:szCs w:val="21"/>
              </w:rPr>
              <w:t>孟昕</w:t>
            </w:r>
            <w:bookmarkEnd w:id="4"/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>
            <w:pPr>
              <w:rPr>
                <w:sz w:val="21"/>
                <w:szCs w:val="21"/>
              </w:rPr>
            </w:pPr>
            <w:bookmarkStart w:id="5" w:name="联系人手机"/>
            <w:r>
              <w:rPr>
                <w:rFonts w:hint="eastAsia"/>
                <w:sz w:val="21"/>
                <w:szCs w:val="21"/>
              </w:rPr>
              <w:t>15832893732</w:t>
            </w:r>
            <w:bookmarkEnd w:id="5"/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bookmarkStart w:id="6" w:name="联系人电话"/>
            <w:r>
              <w:rPr>
                <w:sz w:val="21"/>
                <w:szCs w:val="21"/>
              </w:rPr>
              <w:t>15832893732</w:t>
            </w:r>
            <w:bookmarkEnd w:id="6"/>
          </w:p>
        </w:tc>
        <w:tc>
          <w:tcPr>
            <w:tcW w:w="1457" w:type="dxa"/>
            <w:gridSpan w:val="5"/>
            <w:vMerge w:val="restart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bookmarkStart w:id="7" w:name="体系人数"/>
            <w:r>
              <w:rPr>
                <w:sz w:val="21"/>
                <w:szCs w:val="21"/>
              </w:rPr>
              <w:t>E:67,O:67,EC:67</w:t>
            </w:r>
            <w:bookmarkEnd w:id="7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 w:hRule="atLeast"/>
        </w:trPr>
        <w:tc>
          <w:tcPr>
            <w:tcW w:w="1593" w:type="dxa"/>
            <w:gridSpan w:val="3"/>
            <w:vMerge w:val="continue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 w:val="continue"/>
            <w:vAlign w:val="center"/>
          </w:tcPr>
          <w:p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457" w:type="dxa"/>
            <w:gridSpan w:val="5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</w:trPr>
        <w:tc>
          <w:tcPr>
            <w:tcW w:w="1593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>
            <w:pPr>
              <w:ind w:left="-101" w:leftChars="-42"/>
              <w:rPr>
                <w:sz w:val="21"/>
                <w:szCs w:val="21"/>
              </w:rPr>
            </w:pPr>
            <w:bookmarkStart w:id="8" w:name="审核日期"/>
            <w:r>
              <w:rPr>
                <w:sz w:val="21"/>
                <w:szCs w:val="21"/>
              </w:rPr>
              <w:t>2024年04月15日 上午至2024年04月19日 下午</w:t>
            </w:r>
            <w:bookmarkEnd w:id="8"/>
          </w:p>
        </w:tc>
        <w:tc>
          <w:tcPr>
            <w:tcW w:w="1457" w:type="dxa"/>
            <w:gridSpan w:val="5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>
            <w:pPr>
              <w:rPr>
                <w:sz w:val="21"/>
                <w:szCs w:val="21"/>
              </w:rPr>
            </w:pPr>
            <w:bookmarkStart w:id="9" w:name="审核人日"/>
            <w:r>
              <w:rPr>
                <w:sz w:val="21"/>
                <w:szCs w:val="21"/>
              </w:rPr>
              <w:t>E:3,O:4,EC:3</w:t>
            </w:r>
            <w:bookmarkEnd w:id="9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593" w:type="dxa"/>
            <w:gridSpan w:val="3"/>
            <w:vMerge w:val="restart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☑</w:t>
            </w:r>
            <w:r>
              <w:rPr>
                <w:rFonts w:hint="eastAsia"/>
                <w:sz w:val="21"/>
                <w:szCs w:val="21"/>
              </w:rPr>
              <w:t>是</w:t>
            </w:r>
            <w:bookmarkStart w:id="10" w:name="一阶段勾选非现场"/>
            <w:r>
              <w:rPr>
                <w:rFonts w:hint="eastAsia" w:ascii="宋体" w:hAnsi="宋体"/>
                <w:sz w:val="21"/>
                <w:szCs w:val="21"/>
              </w:rPr>
              <w:t>□</w:t>
            </w:r>
            <w:bookmarkEnd w:id="10"/>
            <w:r>
              <w:rPr>
                <w:rFonts w:hint="eastAsia"/>
                <w:sz w:val="21"/>
                <w:szCs w:val="21"/>
              </w:rPr>
              <w:t>否</w:t>
            </w:r>
          </w:p>
        </w:tc>
        <w:tc>
          <w:tcPr>
            <w:tcW w:w="1964" w:type="dxa"/>
            <w:gridSpan w:val="5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>
            <w:pPr>
              <w:rPr>
                <w:rFonts w:ascii="宋体" w:hAnsi="宋体"/>
                <w:bCs/>
                <w:sz w:val="21"/>
                <w:szCs w:val="21"/>
              </w:rPr>
            </w:pPr>
            <w:bookmarkStart w:id="11" w:name="多场所信息"/>
            <w:r>
              <w:rPr>
                <w:rFonts w:hint="eastAsia"/>
                <w:sz w:val="21"/>
                <w:szCs w:val="21"/>
              </w:rPr>
              <w:t>■是  □否</w:t>
            </w:r>
            <w:bookmarkEnd w:id="11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" w:hRule="atLeast"/>
        </w:trPr>
        <w:tc>
          <w:tcPr>
            <w:tcW w:w="1593" w:type="dxa"/>
            <w:gridSpan w:val="3"/>
            <w:vMerge w:val="continue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 w:val="continue"/>
            <w:vAlign w:val="center"/>
          </w:tcPr>
          <w:p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>
            <w:pPr>
              <w:rPr>
                <w:rFonts w:ascii="宋体"/>
                <w:sz w:val="21"/>
                <w:szCs w:val="21"/>
              </w:rPr>
            </w:pPr>
            <w:r>
              <w:rPr>
                <w:rFonts w:hint="eastAsia" w:ascii="宋体"/>
                <w:sz w:val="21"/>
                <w:szCs w:val="21"/>
                <w:lang w:eastAsia="zh-CN"/>
              </w:rPr>
              <w:t>☑</w:t>
            </w:r>
            <w:r>
              <w:rPr>
                <w:rFonts w:hint="eastAsia" w:ascii="宋体"/>
                <w:sz w:val="21"/>
                <w:szCs w:val="21"/>
              </w:rPr>
              <w:t xml:space="preserve">是 </w:t>
            </w:r>
            <w:r>
              <w:rPr>
                <w:rFonts w:hint="eastAsia"/>
                <w:sz w:val="21"/>
                <w:szCs w:val="21"/>
              </w:rPr>
              <w:t>□</w:t>
            </w:r>
            <w:r>
              <w:rPr>
                <w:rFonts w:hint="eastAsia" w:ascii="宋体"/>
                <w:sz w:val="21"/>
                <w:szCs w:val="21"/>
              </w:rPr>
              <w:t>否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1593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>
            <w:pPr>
              <w:spacing w:line="0" w:lineRule="atLeast"/>
              <w:ind w:left="14" w:leftChars="6"/>
              <w:rPr>
                <w:rFonts w:ascii="宋体"/>
                <w:sz w:val="21"/>
                <w:szCs w:val="21"/>
              </w:rPr>
            </w:pPr>
            <w:bookmarkStart w:id="12" w:name="Q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2"/>
            <w:r>
              <w:rPr>
                <w:rFonts w:hint="eastAsia" w:ascii="宋体" w:hAnsi="宋体"/>
                <w:bCs/>
                <w:szCs w:val="21"/>
              </w:rPr>
              <w:t xml:space="preserve">QMS  </w:t>
            </w:r>
            <w:bookmarkStart w:id="13" w:name="QJ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3"/>
            <w:r>
              <w:rPr>
                <w:rFonts w:hint="eastAsia" w:ascii="宋体" w:hAnsi="宋体"/>
                <w:bCs/>
                <w:szCs w:val="21"/>
              </w:rPr>
              <w:t xml:space="preserve">50430   </w:t>
            </w:r>
            <w:bookmarkStart w:id="14" w:name="E勾选"/>
            <w:r>
              <w:rPr>
                <w:rFonts w:hint="eastAsia" w:ascii="宋体" w:hAnsi="宋体"/>
                <w:bCs/>
                <w:szCs w:val="21"/>
              </w:rPr>
              <w:t>■</w:t>
            </w:r>
            <w:bookmarkEnd w:id="14"/>
            <w:r>
              <w:rPr>
                <w:rFonts w:hint="eastAsia" w:ascii="宋体" w:hAnsi="宋体"/>
                <w:bCs/>
                <w:szCs w:val="21"/>
              </w:rPr>
              <w:t xml:space="preserve">EMS   </w:t>
            </w:r>
            <w:bookmarkStart w:id="15" w:name="S勾选"/>
            <w:r>
              <w:rPr>
                <w:rFonts w:hint="eastAsia" w:ascii="宋体" w:hAnsi="宋体"/>
                <w:bCs/>
                <w:szCs w:val="21"/>
              </w:rPr>
              <w:t>■</w:t>
            </w:r>
            <w:bookmarkEnd w:id="15"/>
            <w:r>
              <w:rPr>
                <w:rFonts w:hint="eastAsia" w:ascii="宋体" w:hAnsi="宋体"/>
                <w:bCs/>
                <w:szCs w:val="21"/>
              </w:rPr>
              <w:t xml:space="preserve">OHSMS    </w:t>
            </w:r>
            <w:bookmarkStart w:id="16" w:name="F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6"/>
            <w:r>
              <w:rPr>
                <w:rFonts w:hint="eastAsia" w:ascii="宋体" w:hAnsi="宋体"/>
                <w:bCs/>
                <w:szCs w:val="21"/>
              </w:rPr>
              <w:t xml:space="preserve">FSMS   </w:t>
            </w:r>
            <w:bookmarkStart w:id="17" w:name="H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7"/>
            <w:r>
              <w:rPr>
                <w:rFonts w:hint="eastAsia" w:ascii="宋体" w:hAnsi="宋体"/>
                <w:bCs/>
                <w:szCs w:val="21"/>
              </w:rPr>
              <w:t>HACCP</w:t>
            </w:r>
            <w:bookmarkStart w:id="18" w:name="EnMS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8"/>
            <w:r>
              <w:rPr>
                <w:rFonts w:ascii="宋体" w:hAnsi="宋体"/>
                <w:bCs/>
                <w:szCs w:val="21"/>
              </w:rPr>
              <w:t>E</w:t>
            </w:r>
            <w:r>
              <w:rPr>
                <w:rFonts w:hint="eastAsia" w:ascii="宋体" w:hAnsi="宋体"/>
                <w:bCs/>
                <w:szCs w:val="21"/>
              </w:rPr>
              <w:t>nM</w:t>
            </w:r>
            <w:r>
              <w:rPr>
                <w:rFonts w:ascii="宋体" w:hAnsi="宋体"/>
                <w:bCs/>
                <w:szCs w:val="21"/>
              </w:rPr>
              <w:t>S</w:t>
            </w:r>
            <w:r>
              <w:rPr>
                <w:rFonts w:hint="eastAsia" w:ascii="宋体" w:hAnsi="宋体"/>
                <w:bCs/>
                <w:szCs w:val="21"/>
              </w:rPr>
              <w:t xml:space="preserve">  □其它：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1593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>
            <w:pPr>
              <w:spacing w:line="0" w:lineRule="atLeast"/>
              <w:ind w:left="14" w:leftChars="6"/>
              <w:rPr>
                <w:rFonts w:ascii="宋体"/>
                <w:sz w:val="21"/>
                <w:szCs w:val="21"/>
              </w:rPr>
            </w:pPr>
            <w:bookmarkStart w:id="19" w:name="现场审核勾选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■</w:t>
            </w:r>
            <w:bookmarkEnd w:id="19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 xml:space="preserve">现场审核   </w:t>
            </w:r>
            <w:bookmarkStart w:id="20" w:name="远程审核勾选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□</w:t>
            </w:r>
            <w:bookmarkEnd w:id="20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 xml:space="preserve">远程审核   </w:t>
            </w:r>
            <w:bookmarkStart w:id="21" w:name="现场与远程审核勾选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□</w:t>
            </w:r>
            <w:bookmarkEnd w:id="21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现场结合远程审核</w:t>
            </w:r>
            <w:r>
              <w:rPr>
                <w:rFonts w:hint="eastAsia" w:ascii="宋体" w:hAnsi="宋体"/>
                <w:sz w:val="21"/>
                <w:szCs w:val="21"/>
              </w:rPr>
              <w:t>■语言：汉语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593" w:type="dxa"/>
            <w:gridSpan w:val="3"/>
            <w:vMerge w:val="restart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>
            <w:pPr>
              <w:adjustRightInd w:val="0"/>
              <w:jc w:val="left"/>
              <w:rPr>
                <w:rFonts w:ascii="宋体" w:hAnsi="宋体" w:cs="宋体"/>
                <w:sz w:val="21"/>
                <w:szCs w:val="21"/>
                <w:lang w:val="de-DE"/>
              </w:rPr>
            </w:pPr>
            <w:bookmarkStart w:id="22" w:name="审核依据"/>
            <w:r>
              <w:rPr>
                <w:rFonts w:hint="eastAsia"/>
                <w:sz w:val="21"/>
                <w:szCs w:val="21"/>
                <w:lang w:val="de-DE"/>
              </w:rPr>
              <w:t>E：GB/T 24001-2016/ISO14001:2015,O：GB/T45001-2020 / ISO45001：2018,EC：GB/T19001-2016/ISO9001:2015和GB/T50430-2017</w:t>
            </w:r>
            <w:bookmarkEnd w:id="22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 w:hRule="atLeast"/>
        </w:trPr>
        <w:tc>
          <w:tcPr>
            <w:tcW w:w="1593" w:type="dxa"/>
            <w:gridSpan w:val="3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■</w:t>
            </w:r>
            <w:r>
              <w:rPr>
                <w:rFonts w:hint="eastAsia" w:ascii="宋体" w:hAnsi="宋体"/>
                <w:sz w:val="21"/>
                <w:szCs w:val="21"/>
                <w:lang w:val="de-DE"/>
              </w:rPr>
              <w:t xml:space="preserve">组织文件化的管理体系信息   </w:t>
            </w:r>
            <w:r>
              <w:rPr>
                <w:rFonts w:hint="eastAsia" w:ascii="宋体" w:hAnsi="宋体"/>
                <w:sz w:val="21"/>
                <w:szCs w:val="21"/>
              </w:rPr>
              <w:t>■</w:t>
            </w:r>
            <w:r>
              <w:rPr>
                <w:rFonts w:hint="eastAsia" w:ascii="宋体" w:hAnsi="宋体"/>
                <w:sz w:val="21"/>
                <w:szCs w:val="21"/>
                <w:lang w:val="de-DE"/>
              </w:rPr>
              <w:t xml:space="preserve"> 相关国家法律法规及标准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96" w:hRule="atLeast"/>
        </w:trPr>
        <w:tc>
          <w:tcPr>
            <w:tcW w:w="425" w:type="dxa"/>
            <w:textDirection w:val="tbRlV"/>
            <w:vAlign w:val="center"/>
          </w:tcPr>
          <w:p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□文审：审查受审核方</w:t>
            </w:r>
            <w:r>
              <w:rPr>
                <w:sz w:val="21"/>
                <w:szCs w:val="21"/>
              </w:rPr>
              <w:t>文件化的管理体系信息</w:t>
            </w:r>
            <w:r>
              <w:rPr>
                <w:rFonts w:hint="eastAsia"/>
                <w:sz w:val="21"/>
                <w:szCs w:val="21"/>
              </w:rPr>
              <w:t>是否满足管理体系标准的要求。</w:t>
            </w:r>
          </w:p>
          <w:p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□第一阶段审核：了解组织信息及体系策划准备情况，初步确定审核范围，决定二阶段审核时机和重点。</w:t>
            </w:r>
          </w:p>
          <w:p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bookmarkStart w:id="23" w:name="初审Add1"/>
            <w:r>
              <w:rPr>
                <w:rFonts w:hint="eastAsia" w:ascii="宋体" w:hAnsi="宋体"/>
                <w:color w:val="000000"/>
                <w:sz w:val="21"/>
                <w:szCs w:val="21"/>
                <w:lang w:val="de-DE"/>
              </w:rPr>
              <w:t>■</w:t>
            </w:r>
            <w:bookmarkEnd w:id="23"/>
            <w:r>
              <w:rPr>
                <w:rFonts w:hint="eastAsia"/>
                <w:sz w:val="21"/>
                <w:szCs w:val="21"/>
              </w:rPr>
              <w:t>第二阶段审核：评价受审核方管理体系建立、实施的符合性及有效性，确定是否推荐认证注册。</w:t>
            </w:r>
          </w:p>
          <w:p>
            <w:pPr>
              <w:tabs>
                <w:tab w:val="left" w:pos="195"/>
              </w:tabs>
              <w:ind w:left="210" w:hanging="210" w:hangingChars="100"/>
              <w:rPr>
                <w:sz w:val="21"/>
                <w:szCs w:val="21"/>
              </w:rPr>
            </w:pPr>
            <w:bookmarkStart w:id="24" w:name="监督勾选"/>
            <w:r>
              <w:rPr>
                <w:rFonts w:hint="eastAsia"/>
                <w:sz w:val="21"/>
                <w:szCs w:val="21"/>
              </w:rPr>
              <w:t>□</w:t>
            </w:r>
            <w:bookmarkEnd w:id="24"/>
            <w:r>
              <w:rPr>
                <w:rFonts w:hint="eastAsia"/>
                <w:sz w:val="21"/>
                <w:szCs w:val="21"/>
              </w:rPr>
              <w:t>监督审核：管理体系运行是否有效保持并持续改进，确定是否推荐保持认证注册资格。</w:t>
            </w:r>
          </w:p>
          <w:p>
            <w:pPr>
              <w:tabs>
                <w:tab w:val="left" w:pos="195"/>
              </w:tabs>
              <w:ind w:left="1050" w:hanging="1050" w:hangingChars="500"/>
              <w:rPr>
                <w:sz w:val="21"/>
                <w:szCs w:val="21"/>
              </w:rPr>
            </w:pPr>
            <w:bookmarkStart w:id="25" w:name="再认证勾选"/>
            <w:r>
              <w:rPr>
                <w:rFonts w:hint="eastAsia"/>
                <w:sz w:val="21"/>
                <w:szCs w:val="21"/>
              </w:rPr>
              <w:t>□</w:t>
            </w:r>
            <w:bookmarkEnd w:id="25"/>
            <w:r>
              <w:rPr>
                <w:rFonts w:hint="eastAsia"/>
                <w:sz w:val="21"/>
                <w:szCs w:val="21"/>
              </w:rPr>
              <w:t>再认证：评价</w:t>
            </w:r>
            <w:r>
              <w:rPr>
                <w:rFonts w:hint="eastAsia" w:ascii="宋体" w:hAnsi="宋体" w:cs="宋体_x0014_...鍼."/>
                <w:kern w:val="0"/>
                <w:sz w:val="21"/>
                <w:szCs w:val="21"/>
              </w:rPr>
              <w:t>管理体系整体的持续符合性与有效性，以及与认证范围的持续相关性和适宜性，</w:t>
            </w:r>
            <w:r>
              <w:rPr>
                <w:rFonts w:hint="eastAsia"/>
                <w:sz w:val="21"/>
                <w:szCs w:val="21"/>
              </w:rPr>
              <w:t>以确定是否推荐保持认证注册资格并换发认证证书。</w:t>
            </w:r>
          </w:p>
          <w:p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□暂停/恢复：评价暂停原因是否有效消除，确定是否推荐恢复认证资格。（暂停原因：）</w:t>
            </w:r>
          </w:p>
          <w:p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 w:hRule="atLeast"/>
        </w:trPr>
        <w:tc>
          <w:tcPr>
            <w:tcW w:w="1593" w:type="dxa"/>
            <w:gridSpan w:val="3"/>
            <w:vAlign w:val="center"/>
          </w:tcPr>
          <w:p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26" w:name="审核范围"/>
            <w:r>
              <w:rPr>
                <w:sz w:val="21"/>
                <w:szCs w:val="21"/>
              </w:rPr>
              <w:t>E：彩钢及钢结构制造；资质范围内钢结构工程、建筑工程施工所涉及场所的相关环境管理活动</w:t>
            </w:r>
          </w:p>
          <w:p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O：彩钢及钢结构制造；资质范围内钢结构工程、建筑工程施工所涉及场所的相关职业健康安全管理活动</w:t>
            </w:r>
          </w:p>
          <w:p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EC：认可：彩钢及钢结构</w:t>
            </w:r>
            <w:bookmarkStart w:id="31" w:name="_GoBack"/>
            <w:bookmarkEnd w:id="31"/>
            <w:r>
              <w:rPr>
                <w:sz w:val="21"/>
                <w:szCs w:val="21"/>
              </w:rPr>
              <w:t>制造；</w:t>
            </w:r>
          </w:p>
          <w:p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未认可：资质范围内钢结构工程、建筑工程施工</w:t>
            </w:r>
            <w:bookmarkEnd w:id="26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 w:hRule="atLeast"/>
        </w:trPr>
        <w:tc>
          <w:tcPr>
            <w:tcW w:w="1593" w:type="dxa"/>
            <w:gridSpan w:val="3"/>
            <w:vAlign w:val="center"/>
          </w:tcPr>
          <w:p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27" w:name="专业代码"/>
            <w:r>
              <w:rPr>
                <w:sz w:val="21"/>
                <w:szCs w:val="21"/>
              </w:rPr>
              <w:t>E：17.06.01;28.02.00;28.09.02</w:t>
            </w:r>
          </w:p>
          <w:p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O：17.06.01;28.02.00;28.09.02</w:t>
            </w:r>
          </w:p>
          <w:p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EC：17.06.01;28.02.00;28.09.02</w:t>
            </w:r>
            <w:bookmarkEnd w:id="27"/>
          </w:p>
        </w:tc>
        <w:tc>
          <w:tcPr>
            <w:tcW w:w="1275" w:type="dxa"/>
            <w:gridSpan w:val="3"/>
            <w:vAlign w:val="center"/>
          </w:tcPr>
          <w:p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28" w:name="删减条款"/>
            <w:bookmarkEnd w:id="28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5" w:hRule="atLeast"/>
        </w:trPr>
        <w:tc>
          <w:tcPr>
            <w:tcW w:w="10953" w:type="dxa"/>
            <w:gridSpan w:val="20"/>
            <w:vAlign w:val="center"/>
          </w:tcPr>
          <w:p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5" w:hRule="atLeast"/>
        </w:trPr>
        <w:tc>
          <w:tcPr>
            <w:tcW w:w="425" w:type="dxa"/>
            <w:vAlign w:val="center"/>
          </w:tcPr>
          <w:p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5" w:hRule="atLeast"/>
        </w:trPr>
        <w:tc>
          <w:tcPr>
            <w:tcW w:w="425" w:type="dxa"/>
            <w:vAlign w:val="center"/>
          </w:tcPr>
          <w:p>
            <w:pPr>
              <w:jc w:val="left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A</w:t>
            </w:r>
          </w:p>
        </w:tc>
        <w:tc>
          <w:tcPr>
            <w:tcW w:w="885" w:type="dxa"/>
            <w:vAlign w:val="center"/>
          </w:tcPr>
          <w:p>
            <w:pPr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组长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周文廷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男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2021-N1EMS-1244880</w:t>
            </w:r>
          </w:p>
          <w:p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2022-N1OHSMS-1244880</w:t>
            </w:r>
          </w:p>
          <w:p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2022-N1QMS-2244880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E:17.06.01,28.02.00,28.09.02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O:17.06.01,28.02.00,28.09.02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EC:17.06.01,28.02.00,28.09.02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13831886852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5" w:hRule="atLeast"/>
        </w:trPr>
        <w:tc>
          <w:tcPr>
            <w:tcW w:w="425" w:type="dxa"/>
            <w:vAlign w:val="center"/>
          </w:tcPr>
          <w:p>
            <w:pPr>
              <w:jc w:val="left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B</w:t>
            </w:r>
          </w:p>
        </w:tc>
        <w:tc>
          <w:tcPr>
            <w:tcW w:w="885" w:type="dxa"/>
            <w:vAlign w:val="center"/>
          </w:tcPr>
          <w:p>
            <w:pPr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鲍阳阳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2024-N1QMS-1352727</w:t>
            </w:r>
          </w:p>
          <w:p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2024-N1EMS-1352727</w:t>
            </w:r>
          </w:p>
          <w:p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2024-N1OHSMS-1352727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15931396599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6" w:hRule="atLeast"/>
        </w:trPr>
        <w:tc>
          <w:tcPr>
            <w:tcW w:w="5709" w:type="dxa"/>
            <w:gridSpan w:val="9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>
            <w:pPr>
              <w:widowControl/>
              <w:jc w:val="left"/>
              <w:rPr>
                <w:sz w:val="21"/>
                <w:szCs w:val="21"/>
              </w:rPr>
            </w:pPr>
            <w:bookmarkStart w:id="29" w:name="审核派遣人"/>
            <w:r>
              <w:rPr>
                <w:sz w:val="21"/>
                <w:szCs w:val="21"/>
              </w:rPr>
              <w:t>夏僧道</w:t>
            </w:r>
            <w:bookmarkEnd w:id="29"/>
          </w:p>
          <w:p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0</w:t>
            </w:r>
            <w:r>
              <w:rPr>
                <w:sz w:val="21"/>
                <w:szCs w:val="21"/>
              </w:rPr>
              <w:t>10</w:t>
            </w:r>
            <w:r>
              <w:rPr>
                <w:rFonts w:hint="eastAsia"/>
                <w:sz w:val="21"/>
                <w:szCs w:val="21"/>
              </w:rPr>
              <w:t>-</w:t>
            </w:r>
            <w:r>
              <w:rPr>
                <w:sz w:val="21"/>
                <w:szCs w:val="21"/>
              </w:rPr>
              <w:t>5824 6003</w:t>
            </w:r>
          </w:p>
          <w:p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bookmarkStart w:id="30" w:name="审批日期"/>
            <w:r>
              <w:rPr>
                <w:rFonts w:hint="eastAsia"/>
                <w:sz w:val="21"/>
                <w:szCs w:val="21"/>
              </w:rPr>
              <w:t>2024-04-09</w:t>
            </w:r>
            <w:bookmarkEnd w:id="30"/>
          </w:p>
        </w:tc>
        <w:tc>
          <w:tcPr>
            <w:tcW w:w="5244" w:type="dxa"/>
            <w:gridSpan w:val="11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>
            <w:pPr>
              <w:rPr>
                <w:sz w:val="21"/>
                <w:szCs w:val="21"/>
              </w:rPr>
            </w:pPr>
          </w:p>
          <w:p>
            <w:pPr>
              <w:rPr>
                <w:sz w:val="21"/>
                <w:szCs w:val="21"/>
              </w:rPr>
            </w:pPr>
          </w:p>
          <w:p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年月日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3" w:hRule="atLeast"/>
        </w:trPr>
        <w:tc>
          <w:tcPr>
            <w:tcW w:w="9103" w:type="dxa"/>
            <w:gridSpan w:val="17"/>
            <w:vMerge w:val="restart"/>
          </w:tcPr>
          <w:p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备注：</w:t>
            </w:r>
          </w:p>
          <w:p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1）所有与审核策划及审核实施有关的一切事宜，均请企业/审核组长与公司审核部项目管理员直接联系。</w:t>
            </w:r>
          </w:p>
          <w:p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2）审核计划应在审核实施前完成，并提前交给受审核组织确认。</w:t>
            </w:r>
          </w:p>
          <w:p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3）请审核老师提交电子版案卷或直接将电子版文件上传到项目执行。</w:t>
            </w:r>
          </w:p>
          <w:p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hint="eastAsia" w:ascii="宋体" w:hAnsi="宋体"/>
                <w:bCs/>
                <w:sz w:val="21"/>
                <w:szCs w:val="21"/>
              </w:rPr>
              <w:t>）审核日程安排表见后页“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。</w:t>
            </w:r>
          </w:p>
          <w:p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hint="eastAsia" w:ascii="宋体" w:hAnsi="宋体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5" w:hRule="atLeast"/>
        </w:trPr>
        <w:tc>
          <w:tcPr>
            <w:tcW w:w="9103" w:type="dxa"/>
            <w:gridSpan w:val="17"/>
            <w:vMerge w:val="continue"/>
          </w:tcPr>
          <w:p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40399256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  <w:sectPr>
          <w:headerReference r:id="rId3" w:type="default"/>
          <w:footerReference r:id="rId4" w:type="default"/>
          <w:pgSz w:w="11906" w:h="16838"/>
          <w:pgMar w:top="720" w:right="720" w:bottom="720" w:left="720" w:header="510" w:footer="425" w:gutter="0"/>
          <w:cols w:space="425" w:num="1"/>
          <w:docGrid w:type="lines" w:linePitch="326" w:charSpace="0"/>
        </w:sectPr>
      </w:pPr>
    </w:p>
    <w:p>
      <w:pPr>
        <w:spacing w:after="163" w:afterLines="50" w:line="380" w:lineRule="exact"/>
        <w:rPr>
          <w:b/>
          <w:sz w:val="21"/>
          <w:szCs w:val="21"/>
        </w:rPr>
      </w:pPr>
      <w:r>
        <w:rPr>
          <w:rFonts w:hint="eastAsia" w:ascii="宋体" w:hAnsi="宋体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Style w:val="7"/>
        <w:tblW w:w="10904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  <w:tblHeader/>
        </w:trPr>
        <w:tc>
          <w:tcPr>
            <w:tcW w:w="1668" w:type="dxa"/>
            <w:gridSpan w:val="2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过程/活动/条款/（远程工具）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0904" w:type="dxa"/>
            <w:gridSpan w:val="7"/>
            <w:vAlign w:val="center"/>
          </w:tcPr>
          <w:p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备注：审核组沟通时间：每天19：00-20：00 审核期间不定时沟通。含现场时间8H，满足50%现场的要求。</w:t>
            </w:r>
          </w:p>
          <w:p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每天中午12：00-12：30审核员午餐时间。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48" w:type="dxa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年 月 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44" w:hRule="atLeast"/>
        </w:trPr>
        <w:tc>
          <w:tcPr>
            <w:tcW w:w="641" w:type="dxa"/>
            <w:vAlign w:val="center"/>
          </w:tcPr>
          <w:p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 xml:space="preserve">1、对所有场所/部门的审核均应关注对标准通用要求的审核抽样（如：质量目标、管理职责、文件记录控制、资源管理、信息沟通、过程监视测量、持续改进等）     </w:t>
            </w:r>
          </w:p>
          <w:p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2、如审核计划有变更，请将变更内容详细记录在中“信息沟通（变更）记录”，并及时与审核部确认。</w:t>
            </w:r>
          </w:p>
          <w:p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3、多场所审核日程安排应体现总部与分场所距离及路程所需时间，路程时间不计算人日。（注：此表可附页）</w:t>
            </w:r>
          </w:p>
        </w:tc>
      </w:tr>
    </w:tbl>
    <w:p>
      <w:pPr>
        <w:pStyle w:val="2"/>
      </w:pPr>
    </w:p>
    <w:sectPr>
      <w:pgSz w:w="11906" w:h="16838"/>
      <w:pgMar w:top="720" w:right="720" w:bottom="720" w:left="720" w:header="510" w:footer="425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34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宋体_x0014_...鍼.">
    <w:altName w:val="宋体"/>
    <w:panose1 w:val="00000000000000000000"/>
    <w:charset w:val="86"/>
    <w:family w:val="roman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jc w:val="center"/>
    </w:pPr>
    <w:r>
      <w:rPr>
        <w:rFonts w:hint="eastAsia"/>
      </w:rPr>
      <w:t>第</w:t>
    </w:r>
    <w:sdt>
      <w:sdtPr>
        <w:id w:val="1908882695"/>
      </w:sdtPr>
      <w:sdtEndPr>
        <w:rPr>
          <w:lang w:val="zh-CN"/>
        </w:rPr>
      </w:sdtEndPr>
      <w:sdtContent>
        <w:sdt>
          <w:sdtPr>
            <w:id w:val="1728636285"/>
          </w:sdtPr>
          <w:sdtEndPr>
            <w:rPr>
              <w:lang w:val="zh-CN"/>
            </w:rPr>
          </w:sdtEndPr>
          <w:sdtContent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>
    <w:pPr>
      <w:pStyle w:val="5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98" w:leftChars="-41" w:firstLine="900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7577060" name="图片 1" descr="新LOG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 id="_x0000_s2049" o:spid="_x0000_s2049" o:spt="202" type="#_x0000_t202" style="position:absolute;left:0pt;margin-left:332.55pt;margin-top:10.7pt;height:18.2pt;width:189.2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B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03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2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B/0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审核计划（通知）书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color="auto" w:sz="4" w:space="1"/>
      </w:pBdr>
      <w:tabs>
        <w:tab w:val="center" w:pos="4153"/>
        <w:tab w:val="right" w:pos="8306"/>
      </w:tabs>
      <w:snapToGrid w:val="0"/>
      <w:spacing w:line="320" w:lineRule="exact"/>
      <w:ind w:firstLine="795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2"/>
  <w:displayVerticalDrawingGridEvery w:val="2"/>
  <w:noPunctuationKerning w:val="1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MWFlN2VhZDBjOWEzZjczNjkzMmIwOGRmYTY3MDZkZGYifQ=="/>
  </w:docVars>
  <w:rsids>
    <w:rsidRoot w:val="00000000"/>
    <w:rsid w:val="26467D23"/>
    <w:rsid w:val="31E866D8"/>
    <w:rsid w:val="536B273E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nhideWhenUsed="0" w:uiPriority="0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9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styleId="3">
    <w:name w:val="annotation text"/>
    <w:basedOn w:val="1"/>
    <w:link w:val="17"/>
    <w:semiHidden/>
    <w:qFormat/>
    <w:uiPriority w:val="0"/>
    <w:pPr>
      <w:jc w:val="left"/>
    </w:pPr>
    <w:rPr>
      <w:sz w:val="21"/>
      <w:szCs w:val="24"/>
    </w:rPr>
  </w:style>
  <w:style w:type="paragraph" w:styleId="4">
    <w:name w:val="Balloon Text"/>
    <w:basedOn w:val="1"/>
    <w:link w:val="14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2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1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page number"/>
    <w:basedOn w:val="9"/>
    <w:autoRedefine/>
    <w:qFormat/>
    <w:uiPriority w:val="0"/>
  </w:style>
  <w:style w:type="character" w:customStyle="1" w:styleId="11">
    <w:name w:val="页眉 Char"/>
    <w:basedOn w:val="9"/>
    <w:link w:val="6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2">
    <w:name w:val="页脚 Char"/>
    <w:basedOn w:val="9"/>
    <w:link w:val="5"/>
    <w:autoRedefine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13">
    <w:name w:val="List Paragraph"/>
    <w:basedOn w:val="1"/>
    <w:qFormat/>
    <w:uiPriority w:val="34"/>
    <w:pPr>
      <w:ind w:firstLine="420" w:firstLineChars="200"/>
    </w:pPr>
  </w:style>
  <w:style w:type="character" w:customStyle="1" w:styleId="14">
    <w:name w:val="批注框文本 Char"/>
    <w:basedOn w:val="9"/>
    <w:link w:val="4"/>
    <w:autoRedefine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5">
    <w:name w:val="Char Char1"/>
    <w:autoRedefine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customStyle="1" w:styleId="16">
    <w:name w:val="Body 9pt"/>
    <w:basedOn w:val="1"/>
    <w:autoRedefine/>
    <w:qFormat/>
    <w:uiPriority w:val="0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17">
    <w:name w:val="批注文字 Char"/>
    <w:basedOn w:val="9"/>
    <w:link w:val="3"/>
    <w:semiHidden/>
    <w:qFormat/>
    <w:uiPriority w:val="0"/>
    <w:rPr>
      <w:kern w:val="2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4</Pages>
  <Words>237</Words>
  <Characters>1354</Characters>
  <Lines>11</Lines>
  <Paragraphs>3</Paragraphs>
  <TotalTime>0</TotalTime>
  <ScaleCrop>false</ScaleCrop>
  <LinksUpToDate>false</LinksUpToDate>
  <CharactersWithSpaces>1588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2015-06-17T14:31:00Z</dcterms:created>
  <dc:creator>微软用户</dc:creator>
  <cp:lastModifiedBy>深度</cp:lastModifiedBy>
  <dcterms:modified xsi:type="dcterms:W3CDTF">2024-04-13T01:54:15Z</dcterms:modified>
  <cp:revision>32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2052-12.1.0.16388</vt:lpwstr>
  </property>
</Properties>
</file>