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汶上县华诚机械有限公司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汶上县经济开发区世纪大道中段（新世纪路南侧、曙光路东）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汶上县经济开发区世纪大道中段（新世纪路南侧、曙光路东）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孟虎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18660713381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0537-7213381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Q:55,E:55,O:55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2024年04月18日 上午至2024年04月20日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Q:2.5,E:2.5,O:2.5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Q：工程机械配件（链轨节、支重轮、托链轮）的锻造加工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E：工程机械配件（链轨节、支重轮、托链轮）的锻造加工所涉及场所的相关环境管理活动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O：工程机械配件（链轨节、支重轮、托链轮）的锻造加工所涉及场所的相关职业健康安全管理活动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0B64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2024-04-12T01:37:11Z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