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河北信瑞智能装备有限公司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30327-2023-QO -2024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河北省衡水市桃城区桃城高新区人民西路6876号（科创街与人民路交叉口东行70米）</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河北省衡水市桃城区桃城高新区人民西路</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bookmarkStart w:id="31" w:name="_GoBack"/>
            <w:r>
              <w:rPr>
                <w:rFonts w:hint="eastAsia"/>
                <w:sz w:val="21"/>
                <w:szCs w:val="21"/>
              </w:rPr>
              <w:t>河北省衡水市桃城区人民西路与科技街交叉口西行150米路南6188号</w:t>
            </w:r>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侯书伟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18931812931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18931812931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Q:43,O:43,E:43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2024年04月07日 上午至2024年04月10日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Q:1.3,O:1.4,E:1.3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Q：GB/T19001-2016/ISO9001:2015,O：GB/T45001-2020 / ISO45001：2018,E：GB/T 24001-2016/ISO14001:2015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195"/>
              </w:tabs>
              <w:rPr>
                <w:rFonts w:hint="eastAsia"/>
                <w:sz w:val="21"/>
                <w:szCs w:val="21"/>
              </w:rPr>
            </w:pPr>
            <w:r>
              <w:rPr>
                <w:rFonts w:hint="eastAsia"/>
                <w:sz w:val="21"/>
                <w:szCs w:val="21"/>
              </w:rPr>
              <w:t>Q：非标准反应釜、非标准换热器、非标准储罐的设计、制造、安装；资质许可除外非标准化工管道的安装（认可：非标准反应釜、非标准换热器、非标准储罐的安装；资质许可除外非标准化工管道的安装）</w:t>
            </w:r>
          </w:p>
          <w:p>
            <w:pPr>
              <w:tabs>
                <w:tab w:val="left" w:pos="195"/>
              </w:tabs>
              <w:rPr>
                <w:rFonts w:hint="eastAsia"/>
                <w:sz w:val="21"/>
                <w:szCs w:val="21"/>
              </w:rPr>
            </w:pPr>
            <w:r>
              <w:rPr>
                <w:rFonts w:hint="eastAsia"/>
                <w:sz w:val="21"/>
                <w:szCs w:val="21"/>
              </w:rPr>
              <w:t>O：非标准反应釜、非标准换热器、非标准储罐的设计、制造、安装；资质许可除外非标准化工管道的安装所涉及场所的相关职业健康安全管理活动。</w:t>
            </w:r>
          </w:p>
          <w:p>
            <w:pPr>
              <w:tabs>
                <w:tab w:val="left" w:pos="195"/>
              </w:tabs>
              <w:rPr>
                <w:sz w:val="21"/>
                <w:szCs w:val="21"/>
              </w:rPr>
            </w:pPr>
            <w:r>
              <w:rPr>
                <w:rFonts w:hint="eastAsia"/>
                <w:sz w:val="21"/>
                <w:szCs w:val="21"/>
              </w:rPr>
              <w:t>E：非标准反应釜、非标准换热器、非标准储罐的设计、制造、安装；资质许可除外非标准化工管道的安装所涉及场所的相关环境管理活动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Q：17.07.02;18.05.07;18.09.00</w:t>
            </w:r>
          </w:p>
          <w:p>
            <w:pPr>
              <w:tabs>
                <w:tab w:val="left" w:pos="0"/>
              </w:tabs>
              <w:rPr>
                <w:sz w:val="21"/>
                <w:szCs w:val="21"/>
              </w:rPr>
            </w:pPr>
            <w:r>
              <w:rPr>
                <w:sz w:val="21"/>
                <w:szCs w:val="21"/>
              </w:rPr>
              <w:t>O：17.07.02;18.05.07;18.09.00</w:t>
            </w:r>
          </w:p>
          <w:p>
            <w:pPr>
              <w:tabs>
                <w:tab w:val="left" w:pos="0"/>
              </w:tabs>
              <w:rPr>
                <w:sz w:val="21"/>
                <w:szCs w:val="21"/>
              </w:rPr>
            </w:pPr>
            <w:r>
              <w:rPr>
                <w:sz w:val="21"/>
                <w:szCs w:val="21"/>
              </w:rPr>
              <w:t>E：17.07.02;18.05.07;18.09.00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2021-N1OHSMS-1210533</w:t>
            </w:r>
          </w:p>
          <w:p>
            <w:pPr>
              <w:ind w:left="117"/>
              <w:jc w:val="center"/>
              <w:rPr>
                <w:sz w:val="21"/>
                <w:szCs w:val="21"/>
              </w:rPr>
            </w:pPr>
            <w:r>
              <w:rPr>
                <w:sz w:val="21"/>
                <w:szCs w:val="21"/>
              </w:rPr>
              <w:t>2023-N1EMS-2210533</w:t>
            </w:r>
          </w:p>
        </w:tc>
        <w:tc>
          <w:tcPr>
            <w:tcW w:w="3684" w:type="dxa"/>
            <w:gridSpan w:val="9"/>
            <w:vAlign w:val="center"/>
          </w:tcPr>
          <w:p>
            <w:pPr>
              <w:jc w:val="center"/>
              <w:rPr>
                <w:sz w:val="21"/>
                <w:szCs w:val="21"/>
              </w:rPr>
            </w:pPr>
            <w:r>
              <w:rPr>
                <w:sz w:val="21"/>
                <w:szCs w:val="21"/>
              </w:rPr>
              <w:t>Q:17.07.02,18.05.07,18.09.00</w:t>
            </w:r>
          </w:p>
          <w:p>
            <w:pPr>
              <w:jc w:val="center"/>
              <w:rPr>
                <w:sz w:val="21"/>
                <w:szCs w:val="21"/>
              </w:rPr>
            </w:pPr>
            <w:r>
              <w:rPr>
                <w:sz w:val="21"/>
                <w:szCs w:val="21"/>
              </w:rPr>
              <w:t>O:17.07.02,18.05.07,18.09.00</w:t>
            </w:r>
          </w:p>
          <w:p>
            <w:pPr>
              <w:jc w:val="center"/>
              <w:rPr>
                <w:sz w:val="21"/>
                <w:szCs w:val="21"/>
              </w:rPr>
            </w:pPr>
            <w:r>
              <w:rPr>
                <w:sz w:val="21"/>
                <w:szCs w:val="21"/>
              </w:rPr>
              <w:t>E:17.07.02,18.05.07,18.09.00</w:t>
            </w: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2024-03-27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169C3C40"/>
    <w:rsid w:val="35D52EC3"/>
    <w:rsid w:val="5FD15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2024-04-05T12:49:31Z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