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8240" behindDoc="0" locked="0" layoutInCell="1" allowOverlap="1">
            <wp:simplePos x="0" y="0"/>
            <wp:positionH relativeFrom="column">
              <wp:posOffset>-58420</wp:posOffset>
            </wp:positionH>
            <wp:positionV relativeFrom="paragraph">
              <wp:posOffset>437515</wp:posOffset>
            </wp:positionV>
            <wp:extent cx="6110605" cy="8382635"/>
            <wp:effectExtent l="0" t="0" r="10795"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110605" cy="8382635"/>
                    </a:xfrm>
                    <a:prstGeom prst="rect">
                      <a:avLst/>
                    </a:prstGeom>
                    <a:noFill/>
                    <a:ln>
                      <a:noFill/>
                    </a:ln>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 w:val="18"/>
      </w:rPr>
    </w:pPr>
    <w:r>
      <w:pict>
        <v:shape id="图片 24" o:spid="_x0000_s2049"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 w:val="18"/>
      </w:rPr>
      <w:t>北京国标联合认证有限公司</w:t>
    </w:r>
    <w:r>
      <w:rPr>
        <w:rStyle w:val="8"/>
        <w:rFonts w:hint="default"/>
        <w:sz w:val="18"/>
      </w:rPr>
      <w:tab/>
    </w:r>
    <w:r>
      <w:rPr>
        <w:rStyle w:val="8"/>
        <w:rFonts w:hint="default"/>
        <w:sz w:val="18"/>
      </w:rPr>
      <w:tab/>
    </w:r>
    <w:r>
      <w:rPr>
        <w:rStyle w:val="8"/>
        <w:rFonts w:hint="default"/>
        <w:sz w:val="18"/>
      </w:rPr>
      <w:tab/>
    </w:r>
  </w:p>
  <w:p>
    <w:pPr>
      <w:pStyle w:val="3"/>
      <w:pBdr>
        <w:bottom w:val="none" w:color="auto" w:sz="0" w:space="0"/>
      </w:pBdr>
      <w:spacing w:line="320" w:lineRule="exact"/>
      <w:ind w:firstLine="630" w:firstLineChars="350"/>
      <w:jc w:val="left"/>
    </w:pPr>
    <w:r>
      <w:pict>
        <v:shape id="文本框 1" o:spid="_x0000_s2050" o:spt="202" type="#_x0000_t202" style="position:absolute;left:0pt;margin-left:287.9pt;margin-top:1.6pt;height:21.7pt;width:17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w:t>
                </w:r>
                <w:r>
                  <w:rPr>
                    <w:sz w:val="18"/>
                    <w:szCs w:val="18"/>
                  </w:rPr>
                  <w:t>B</w:t>
                </w:r>
                <w:r>
                  <w:rPr>
                    <w:rFonts w:hint="eastAsia"/>
                    <w:sz w:val="18"/>
                    <w:szCs w:val="18"/>
                  </w:rPr>
                  <w:t>-I-0</w:t>
                </w:r>
                <w:r>
                  <w:rPr>
                    <w:sz w:val="18"/>
                    <w:szCs w:val="18"/>
                  </w:rPr>
                  <w:t>7</w:t>
                </w:r>
                <w:r>
                  <w:rPr>
                    <w:rFonts w:hint="eastAsia"/>
                    <w:sz w:val="18"/>
                    <w:szCs w:val="18"/>
                  </w:rPr>
                  <w:t>公正性与真实性声明(03版)</w:t>
                </w:r>
              </w:p>
            </w:txbxContent>
          </v:textbox>
        </v:shape>
      </w:pict>
    </w:r>
    <w:r>
      <w:rPr>
        <w:rStyle w:val="8"/>
        <w:rFonts w:hint="default"/>
        <w:w w:val="90"/>
        <w:sz w:val="18"/>
      </w:rPr>
      <w:t>Beijing International Standard united Certification Co.,Ltd.</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467B121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locked/>
    <w:uiPriority w:val="99"/>
    <w:rPr>
      <w:rFonts w:ascii="Times New Roman" w:hAnsi="Times New Roman" w:eastAsia="宋体" w:cs="Times New Roman"/>
      <w:sz w:val="18"/>
      <w:szCs w:val="18"/>
    </w:rPr>
  </w:style>
  <w:style w:type="character" w:customStyle="1" w:styleId="7">
    <w:name w:val="页眉 Char"/>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12</TotalTime>
  <ScaleCrop>false</ScaleCrop>
  <LinksUpToDate>false</LinksUpToDate>
  <CharactersWithSpaces>250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小小</cp:lastModifiedBy>
  <dcterms:modified xsi:type="dcterms:W3CDTF">2020-05-19T01:36:11Z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