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44"/>
        <w:gridCol w:w="36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郓城县盛隆钢球有限公司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20161-2024-EO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郓城县黄集乡政府驻地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郓城县黄集乡政府驻地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刘文超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17362267588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17362267588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Q:15,E:15,O:15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11 </w:t>
            </w:r>
            <w:r>
              <w:rPr>
                <w:sz w:val="21"/>
                <w:szCs w:val="21"/>
              </w:rPr>
              <w:t>8:00:00上午至2024-04-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bookmarkStart w:id="26" w:name="_GoBack"/>
            <w:bookmarkEnd w:id="26"/>
            <w:r>
              <w:rPr>
                <w:sz w:val="21"/>
                <w:szCs w:val="21"/>
              </w:rPr>
              <w:t xml:space="preserve">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Q：轴承配件（钢球、铜球）的生产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E：轴承配件（钢球、铜球）的生产所涉及场所的相关环境管理活动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O：轴承配件（钢球、铜球）的生产所涉及场所的相关职业健康安全管理活动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Q：18.01.05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O：18.01.05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r>
              <w:rPr>
                <w:sz w:val="21"/>
                <w:szCs w:val="21"/>
              </w:rPr>
              <w:t>8.3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36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6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2024-03-25</w:t>
            </w:r>
            <w:bookmarkEnd w:id="25"/>
          </w:p>
        </w:tc>
        <w:tc>
          <w:tcPr>
            <w:tcW w:w="518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40047C7"/>
    <w:rsid w:val="23010C51"/>
    <w:rsid w:val="36B00EDA"/>
    <w:rsid w:val="6B6537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2024-03-29T13:01:41Z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