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强力家具集团有限公司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10243-2024-EI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北京市通州区漷县镇马头村委会南600米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河北省唐山市汉沽管理区临津产业园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；北京市通州区运河西大街132号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王占军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2024年03月29日 上午至2024年03月31日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木质(实木、板式)家具、软体家具(床垫、沙发、软床)、金属家具、钢木制家具、综合类家具(含办公(含屏风)、民用、酒店、校用(含课桌椅)、公寓家具、宿舍家具、法院、银行、图书馆、公共、餐厅(含食堂)、营业厅、军队家具、医用家具(有许可要求的除外)) 的设计研发、生产和销售(含售后)服务所涉及的诚信管理活动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EE84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2024-03-21T02:41:02Z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