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20382-2023-QEO-2024</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（监督审核）</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安徽省祥鹏包装材料有限公司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杨冰</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杨冰</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2023-N1QMS-2222864</w:t>
            </w:r>
          </w:p>
          <w:p>
            <w:pPr>
              <w:spacing w:line="360" w:lineRule="auto"/>
              <w:jc w:val="center"/>
              <w:rPr>
                <w:b/>
                <w:szCs w:val="21"/>
              </w:rPr>
            </w:pPr>
            <w:r>
              <w:rPr>
                <w:b/>
                <w:szCs w:val="21"/>
              </w:rPr>
              <w:t>2023-N1EMS-2222864</w:t>
            </w:r>
          </w:p>
          <w:p>
            <w:pPr>
              <w:spacing w:line="360" w:lineRule="auto"/>
              <w:jc w:val="center"/>
              <w:rPr>
                <w:b/>
                <w:szCs w:val="21"/>
              </w:rPr>
            </w:pPr>
            <w:r>
              <w:rPr>
                <w:b/>
                <w:szCs w:val="21"/>
              </w:rPr>
              <w:t>2023-N1OHSMS-1222864</w:t>
            </w:r>
          </w:p>
        </w:tc>
        <w:tc>
          <w:tcPr>
            <w:tcW w:w="3145" w:type="dxa"/>
            <w:vAlign w:val="center"/>
          </w:tcPr>
          <w:p>
            <w:pPr>
              <w:spacing w:line="360" w:lineRule="auto"/>
              <w:jc w:val="center"/>
              <w:rPr>
                <w:b/>
                <w:szCs w:val="21"/>
              </w:rPr>
            </w:pPr>
            <w:r>
              <w:rPr>
                <w:b/>
                <w:szCs w:val="21"/>
              </w:rPr>
              <w:t>Q:17.04.02</w:t>
            </w:r>
          </w:p>
          <w:p>
            <w:pPr>
              <w:spacing w:line="360" w:lineRule="auto"/>
              <w:jc w:val="center"/>
              <w:rPr>
                <w:b/>
                <w:szCs w:val="21"/>
              </w:rPr>
            </w:pPr>
            <w:r>
              <w:rPr>
                <w:b/>
                <w:szCs w:val="21"/>
              </w:rPr>
              <w:t>E:17.04.02</w:t>
            </w:r>
          </w:p>
          <w:p>
            <w:pPr>
              <w:spacing w:line="360" w:lineRule="auto"/>
              <w:jc w:val="center"/>
              <w:rPr>
                <w:b/>
                <w:szCs w:val="21"/>
              </w:rPr>
            </w:pPr>
            <w:r>
              <w:rPr>
                <w:b/>
                <w:szCs w:val="21"/>
              </w:rPr>
              <w:t>O:17.04.02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2024年05月2</w:t>
      </w:r>
      <w:r>
        <w:rPr>
          <w:rFonts w:hint="eastAsia"/>
          <w:color w:val="auto"/>
          <w:kern w:val="2"/>
          <w:sz w:val="21"/>
          <w:szCs w:val="21"/>
          <w:lang w:val="en-US" w:eastAsia="zh-CN"/>
        </w:rPr>
        <w:t>8</w:t>
      </w:r>
      <w:r>
        <w:rPr>
          <w:rFonts w:hint="eastAsia"/>
          <w:color w:val="auto"/>
          <w:kern w:val="2"/>
          <w:sz w:val="21"/>
          <w:szCs w:val="21"/>
        </w:rPr>
        <w:t>日 上午至2024年05月</w:t>
      </w:r>
      <w:r>
        <w:rPr>
          <w:rFonts w:hint="eastAsia"/>
          <w:color w:val="auto"/>
          <w:kern w:val="2"/>
          <w:sz w:val="21"/>
          <w:szCs w:val="21"/>
          <w:lang w:val="en-US" w:eastAsia="zh-CN"/>
        </w:rPr>
        <w:t>30</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安徽省安庆市怀宁县工业园独秀大道</w:t>
      </w:r>
      <w:bookmarkEnd w:id="21"/>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22" w:name="生产地址"/>
      <w:r>
        <w:t>安徽省安庆市怀宁县工业园独秀大道</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经现场审核，暂停证书的原因是否消除：</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916229"/>
      <w:bookmarkStart w:id="27" w:name="_Toc204739691"/>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916230"/>
      <w:bookmarkStart w:id="30" w:name="_Toc199153394"/>
      <w:bookmarkStart w:id="31" w:name="_Toc204739692"/>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364F5F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724</Words>
  <Characters>4129</Characters>
  <Lines>34</Lines>
  <Paragraphs>9</Paragraphs>
  <TotalTime>8</TotalTime>
  <ScaleCrop>false</ScaleCrop>
  <LinksUpToDate>false</LinksUpToDate>
  <CharactersWithSpaces>4844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2024-05-21T07:37:23Z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