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20144-2024-QEO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北京新京路发运输有限公司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贾海平，李楠，张丽（总部）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Q:31.04.01,31.13.04,32.14.01,32.14.02</w:t>
            </w:r>
          </w:p>
          <w:p w:rsidR="00A824E9">
            <w:pPr>
              <w:spacing w:line="360" w:lineRule="exact"/>
              <w:jc w:val="center"/>
              <w:rPr>
                <w:b/>
                <w:szCs w:val="21"/>
              </w:rPr>
            </w:pPr>
            <w:r>
              <w:rPr>
                <w:b/>
                <w:szCs w:val="21"/>
              </w:rPr>
              <w:t>E:31.04.01,31.13.04,32.14.01,32.14.02</w:t>
            </w:r>
          </w:p>
          <w:p w:rsidR="00A824E9">
            <w:pPr>
              <w:spacing w:line="360" w:lineRule="exact"/>
              <w:jc w:val="center"/>
              <w:rPr>
                <w:b/>
                <w:szCs w:val="21"/>
              </w:rPr>
            </w:pPr>
            <w:r>
              <w:rPr>
                <w:b/>
                <w:szCs w:val="21"/>
              </w:rPr>
              <w:t>O:31.04.01,31.13.04,32.14.01,32.14.02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2023-N0QMS-1353580</w:t>
            </w:r>
          </w:p>
          <w:p w:rsidR="00A824E9">
            <w:pPr>
              <w:spacing w:line="360" w:lineRule="exact"/>
              <w:jc w:val="center"/>
              <w:rPr>
                <w:b/>
                <w:szCs w:val="21"/>
              </w:rPr>
            </w:pPr>
            <w:r>
              <w:rPr>
                <w:b/>
                <w:szCs w:val="21"/>
              </w:rPr>
              <w:t>2023-N0EMS-1353580</w:t>
            </w:r>
          </w:p>
          <w:p w:rsidR="00A824E9">
            <w:pPr>
              <w:spacing w:line="360" w:lineRule="exact"/>
              <w:jc w:val="center"/>
              <w:rPr>
                <w:b/>
                <w:szCs w:val="21"/>
              </w:rPr>
            </w:pPr>
            <w:r>
              <w:rPr>
                <w:b/>
                <w:szCs w:val="21"/>
              </w:rPr>
              <w:t>2023-N0OHSMS-1353580</w:t>
            </w:r>
          </w:p>
        </w:tc>
        <w:tc>
          <w:tcPr>
            <w:tcW w:w="3145" w:type="dxa"/>
            <w:vAlign w:val="center"/>
          </w:tcPr>
          <w:p w:rsidR="00A824E9">
            <w:pPr>
              <w:spacing w:line="360" w:lineRule="exact"/>
              <w:jc w:val="center"/>
              <w:rPr>
                <w:b/>
                <w:szCs w:val="21"/>
              </w:rPr>
            </w:pPr>
            <w:r>
              <w:rPr>
                <w:b/>
                <w:szCs w:val="21"/>
              </w:rPr>
              <w:t>Q:32.14.01,32.14.02</w:t>
            </w:r>
          </w:p>
          <w:p w:rsidR="00A824E9">
            <w:pPr>
              <w:spacing w:line="360" w:lineRule="exact"/>
              <w:jc w:val="center"/>
              <w:rPr>
                <w:b/>
                <w:szCs w:val="21"/>
              </w:rPr>
            </w:pPr>
            <w:r>
              <w:rPr>
                <w:b/>
                <w:szCs w:val="21"/>
              </w:rPr>
              <w:t>E:31.13.04,32.14.01,32.14.02</w:t>
            </w:r>
          </w:p>
          <w:p w:rsidR="00A824E9">
            <w:pPr>
              <w:spacing w:line="360" w:lineRule="exact"/>
              <w:jc w:val="center"/>
              <w:rPr>
                <w:b/>
                <w:szCs w:val="21"/>
              </w:rPr>
            </w:pPr>
            <w:r>
              <w:rPr>
                <w:b/>
                <w:szCs w:val="21"/>
              </w:rPr>
              <w:t>O:32.14.01,32.14.02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2021-N1OHSMS-2100863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2024年04月05日 下午至2024年04月06日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北京市大兴区天华街9号院8号楼19层1904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北京市亦庄经济技术开发区泰河三街2号北京航天动力科技园北门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