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rFonts w:hint="default" w:eastAsia="宋体"/>
          <w:b/>
          <w:bCs/>
          <w:color w:val="000000" w:themeColor="text1"/>
          <w:sz w:val="21"/>
          <w:szCs w:val="21"/>
          <w:u w:val="single"/>
          <w:lang w:val="en-US" w:eastAsia="zh-CN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合同编号.:0180-2020</w:t>
      </w:r>
      <w:r>
        <w:rPr>
          <w:rFonts w:hint="eastAsia"/>
          <w:b/>
          <w:color w:val="000000" w:themeColor="text1"/>
          <w:sz w:val="21"/>
          <w:szCs w:val="21"/>
          <w:lang w:val="en-US" w:eastAsia="zh-CN"/>
        </w:rPr>
        <w:t>-QE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金华市康杰警用装备制造有限公司</w:t>
      </w:r>
      <w:bookmarkEnd w:id="0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1" w:name="组织名称英"/>
      <w:bookmarkEnd w:id="1"/>
      <w:r>
        <w:rPr>
          <w:rFonts w:hint="eastAsia"/>
          <w:b/>
          <w:color w:val="000000" w:themeColor="text1"/>
          <w:sz w:val="22"/>
          <w:szCs w:val="22"/>
        </w:rPr>
        <w:t>Jinhua Kangjie Police Equipment Manufacturing Co. , Ltd.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浙江省金华市武义县东干风凰山工业区青云路53号（浙江武义工力电气有限公司第四栋厂房二至三层）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321201</w:t>
      </w:r>
      <w:bookmarkEnd w:id="3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(英文)：53 Qingyun Road, Fenghuangshan industrial zone, Donggan, Wuyi County, Zhejiang (floor 2-3, building 4, Zhejiang Gongli Electric Co. , Ltd. , Wuyi County)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浙江省金华市武义县东干风凰山工业区青云路53号（浙江武义工力电气有限公司第四栋厂房二至三层）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321201</w:t>
      </w:r>
      <w:bookmarkEnd w:id="5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(英文)：53 Qingyun Road, Fenghuangshan industrial zone, Donggan, Wuyi County, Zhejiang (floor 2-3, building 4, Zhejiang Gongli Electric Co. , Ltd. , Wuyi County)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91330723MA29LYE21H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15067994455</w:t>
      </w:r>
      <w:bookmarkEnd w:id="8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刘永康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丁红梅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 xml:space="preserve">组织人数： </w:t>
      </w:r>
      <w:bookmarkStart w:id="11" w:name="企业人数"/>
      <w:r>
        <w:rPr>
          <w:b/>
          <w:color w:val="000000" w:themeColor="text1"/>
          <w:sz w:val="22"/>
          <w:szCs w:val="22"/>
        </w:rPr>
        <w:t>15</w:t>
      </w:r>
      <w:bookmarkEnd w:id="11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Q：GB/T 19001-2016idtISO 9001:2015,E：GB/T 24001-2016idtISO 14001:2015</w:t>
      </w:r>
      <w:bookmarkEnd w:id="12"/>
    </w:p>
    <w:p>
      <w:pPr>
        <w:pStyle w:val="2"/>
        <w:spacing w:line="240" w:lineRule="auto"/>
        <w:ind w:firstLine="0"/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Q:二阶段,E:二阶段</w:t>
      </w:r>
      <w:bookmarkEnd w:id="13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范围：</w:t>
      </w:r>
      <w:r>
        <w:rPr>
          <w:rFonts w:hint="eastAsia"/>
          <w:b/>
          <w:color w:val="000000" w:themeColor="text1"/>
          <w:sz w:val="22"/>
          <w:szCs w:val="22"/>
        </w:rPr>
        <w:t>Q：警用械具（警用装备）的销售</w:t>
      </w: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英文：Sales of police tools (police equipment)</w:t>
      </w: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154305</wp:posOffset>
            </wp:positionV>
            <wp:extent cx="1651000" cy="97790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 w:val="22"/>
          <w:szCs w:val="22"/>
        </w:rPr>
        <w:t>E：警用械具（警用装备）的销售所涉及的相关环境管理活动</w:t>
      </w:r>
      <w:bookmarkEnd w:id="14"/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英文： Environmental Management activities related to the sale of police equipment (police equipment)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  <w:bookmarkStart w:id="15" w:name="_GoBack"/>
      <w:bookmarkEnd w:id="15"/>
    </w:p>
    <w:p>
      <w:pPr>
        <w:pStyle w:val="2"/>
        <w:spacing w:line="360" w:lineRule="exact"/>
        <w:ind w:firstLine="0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2020.5.10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2020.5.10</w:t>
      </w:r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17.2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 认证证书信息确认书(03版)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7E349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123</Words>
  <Characters>702</Characters>
  <Lines>5</Lines>
  <Paragraphs>1</Paragraphs>
  <TotalTime>4</TotalTime>
  <ScaleCrop>false</ScaleCrop>
  <LinksUpToDate>false</LinksUpToDate>
  <CharactersWithSpaces>824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acer</cp:lastModifiedBy>
  <cp:lastPrinted>2019-05-13T03:13:00Z</cp:lastPrinted>
  <dcterms:modified xsi:type="dcterms:W3CDTF">2020-05-09T12:36:03Z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