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0213-2022-HF-2024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广州市好佳顺餐饮管理有限公司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F:E,FI-2</w:t>
            </w:r>
          </w:p>
          <w:p w:rsidR="00F9189D">
            <w:pPr>
              <w:spacing w:line="360" w:lineRule="auto"/>
              <w:jc w:val="center"/>
              <w:rPr>
                <w:b/>
                <w:szCs w:val="21"/>
              </w:rPr>
            </w:pPr>
            <w:r>
              <w:rPr>
                <w:b/>
                <w:szCs w:val="21"/>
              </w:rPr>
              <w:t>H:E,FI-2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2024年03月27日 上午至2024年03月30日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广州市花都区望岗路2号3栋101铺（部位：120号）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广州市花都区望岗路2号3栋101铺（部位：120号）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