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0156-2020-QEO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北京鼎新市政园林工程有限公司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Beijing Dingxin municipal landscape Engineering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北京市大兴区纪百户街18号院1号楼6层109-6</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102629</w:t>
      </w:r>
      <w:bookmarkEnd w:id="4"/>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(英文)：109-6, floor 6, building 1, yard 18, jibaihu street, Daxing District, Beijing</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r>
        <w:rPr>
          <w:b/>
          <w:color w:val="000000" w:themeColor="text1"/>
          <w:sz w:val="22"/>
          <w:szCs w:val="22"/>
          <w:u w:val="single"/>
        </w:rPr>
        <w:t>102629</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北京市大兴区生物医药基地天贵大街99号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102629</w:t>
      </w:r>
      <w:bookmarkEnd w:id="6"/>
    </w:p>
    <w:p>
      <w:pPr>
        <w:pStyle w:val="2"/>
        <w:spacing w:line="400" w:lineRule="exact"/>
        <w:ind w:firstLine="0"/>
        <w:rPr>
          <w:b/>
          <w:color w:val="000000" w:themeColor="text1"/>
          <w:sz w:val="22"/>
          <w:szCs w:val="22"/>
        </w:rPr>
      </w:pPr>
      <w:r>
        <w:rPr>
          <w:rFonts w:hint="eastAsia"/>
          <w:b/>
          <w:color w:val="000000" w:themeColor="text1"/>
          <w:sz w:val="22"/>
          <w:szCs w:val="22"/>
        </w:rPr>
        <w:t>(英文)：No. 99, Tiangui street, biological medicine base, Daxing District, Beijing</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b/>
          <w:color w:val="000000" w:themeColor="text1"/>
          <w:sz w:val="22"/>
          <w:szCs w:val="22"/>
        </w:rPr>
        <w:t>102629</w:t>
      </w:r>
    </w:p>
    <w:p>
      <w:pPr>
        <w:pStyle w:val="2"/>
        <w:spacing w:line="400" w:lineRule="exact"/>
        <w:rPr>
          <w:rFonts w:hint="default" w:eastAsia="宋体"/>
          <w:b/>
          <w:color w:val="000000" w:themeColor="text1"/>
          <w:sz w:val="22"/>
          <w:szCs w:val="22"/>
          <w:u w:val="single"/>
          <w:lang w:val="en-US" w:eastAsia="zh-CN"/>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91110115MA00FC781C</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13699220654</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翁方强</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冯俊</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Q：园林绿化</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E：园林绿化所涉及的相关环境管理活动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O：园林绿化所涉及的相关职业健康安全管理活动</w:t>
      </w:r>
      <w:bookmarkEnd w:id="15"/>
      <w:bookmarkStart w:id="16" w:name="审核范围英"/>
    </w:p>
    <w:p>
      <w:pPr>
        <w:pStyle w:val="2"/>
        <w:spacing w:line="240" w:lineRule="auto"/>
        <w:ind w:firstLine="0"/>
        <w:rPr>
          <w:rFonts w:hint="eastAsia"/>
          <w:b/>
          <w:color w:val="000000" w:themeColor="text1"/>
          <w:sz w:val="22"/>
          <w:szCs w:val="22"/>
        </w:rPr>
      </w:pPr>
    </w:p>
    <w:bookmarkEnd w:id="16"/>
    <w:p>
      <w:pPr>
        <w:pStyle w:val="2"/>
        <w:spacing w:line="400" w:lineRule="exact"/>
        <w:ind w:firstLine="0"/>
        <w:rPr>
          <w:rFonts w:hint="eastAsia" w:ascii="宋体" w:hAnsi="宋体" w:eastAsia="宋体" w:cs="宋体"/>
          <w:b/>
          <w:bCs/>
          <w:color w:val="FF0000"/>
          <w:sz w:val="22"/>
          <w:szCs w:val="22"/>
          <w:u w:val="single"/>
        </w:rPr>
      </w:pPr>
      <w:r>
        <w:rPr>
          <w:rFonts w:hint="eastAsia"/>
          <w:b/>
          <w:color w:val="000000" w:themeColor="text1"/>
          <w:sz w:val="22"/>
          <w:szCs w:val="22"/>
        </w:rPr>
        <w:t>Q</w:t>
      </w:r>
      <w:r>
        <w:rPr>
          <w:rFonts w:hint="eastAsia"/>
          <w:b/>
          <w:color w:val="FF0000"/>
          <w:sz w:val="22"/>
          <w:szCs w:val="22"/>
        </w:rPr>
        <w:t>(英文)：</w:t>
      </w:r>
      <w:r>
        <w:rPr>
          <w:rFonts w:hint="eastAsia"/>
          <w:b/>
          <w:color w:val="auto"/>
          <w:sz w:val="22"/>
          <w:szCs w:val="22"/>
          <w:lang w:val="en-US" w:eastAsia="zh-CN"/>
        </w:rPr>
        <w:t>L</w:t>
      </w:r>
      <w:r>
        <w:rPr>
          <w:rFonts w:hint="eastAsia" w:ascii="宋体" w:hAnsi="宋体" w:eastAsia="宋体" w:cs="宋体"/>
          <w:b/>
          <w:bCs/>
          <w:i w:val="0"/>
          <w:caps w:val="0"/>
          <w:color w:val="333333"/>
          <w:spacing w:val="0"/>
          <w:sz w:val="22"/>
          <w:szCs w:val="22"/>
          <w:shd w:val="clear" w:fill="F5F5F5"/>
        </w:rPr>
        <w:t>andscaping services</w:t>
      </w:r>
    </w:p>
    <w:p>
      <w:pPr>
        <w:pStyle w:val="2"/>
        <w:spacing w:line="400" w:lineRule="exact"/>
        <w:ind w:firstLine="0"/>
        <w:rPr>
          <w:rFonts w:hint="eastAsia" w:ascii="宋体" w:hAnsi="宋体" w:eastAsia="宋体" w:cs="宋体"/>
          <w:b/>
          <w:bCs/>
          <w:color w:val="FF0000"/>
          <w:sz w:val="22"/>
          <w:szCs w:val="22"/>
          <w:u w:val="single"/>
        </w:rPr>
      </w:pPr>
      <w:r>
        <w:rPr>
          <w:rFonts w:hint="eastAsia"/>
          <w:b/>
          <w:color w:val="000000" w:themeColor="text1"/>
          <w:sz w:val="22"/>
          <w:szCs w:val="22"/>
        </w:rPr>
        <w:t>E</w:t>
      </w:r>
      <w:r>
        <w:rPr>
          <w:rFonts w:hint="eastAsia"/>
          <w:b/>
          <w:color w:val="FF0000"/>
          <w:sz w:val="22"/>
          <w:szCs w:val="22"/>
        </w:rPr>
        <w:t>(英文)：</w:t>
      </w:r>
      <w:r>
        <w:rPr>
          <w:rFonts w:hint="eastAsia" w:ascii="宋体" w:hAnsi="宋体" w:cs="宋体"/>
          <w:b/>
          <w:bCs/>
          <w:i w:val="0"/>
          <w:caps w:val="0"/>
          <w:color w:val="333333"/>
          <w:spacing w:val="0"/>
          <w:sz w:val="22"/>
          <w:szCs w:val="22"/>
          <w:shd w:val="clear" w:fill="F5F5F5"/>
          <w:lang w:val="en-US" w:eastAsia="zh-CN"/>
        </w:rPr>
        <w:t>L</w:t>
      </w:r>
      <w:r>
        <w:rPr>
          <w:rFonts w:hint="eastAsia" w:ascii="宋体" w:hAnsi="宋体" w:eastAsia="宋体" w:cs="宋体"/>
          <w:b/>
          <w:bCs/>
          <w:i w:val="0"/>
          <w:caps w:val="0"/>
          <w:color w:val="333333"/>
          <w:spacing w:val="0"/>
          <w:sz w:val="22"/>
          <w:szCs w:val="22"/>
          <w:shd w:val="clear" w:fill="F5F5F5"/>
        </w:rPr>
        <w:t>andscaping service and its related environmental management activities</w:t>
      </w:r>
    </w:p>
    <w:p>
      <w:pPr>
        <w:pStyle w:val="2"/>
        <w:spacing w:line="400" w:lineRule="exact"/>
        <w:ind w:firstLine="0"/>
        <w:rPr>
          <w:rFonts w:hint="eastAsia" w:ascii="宋体" w:hAnsi="宋体" w:eastAsia="宋体" w:cs="宋体"/>
          <w:b/>
          <w:bCs/>
          <w:i w:val="0"/>
          <w:caps w:val="0"/>
          <w:color w:val="333333"/>
          <w:spacing w:val="0"/>
          <w:sz w:val="22"/>
          <w:szCs w:val="22"/>
          <w:shd w:val="clear" w:fill="F5F5F5"/>
        </w:rPr>
      </w:pPr>
      <w:r>
        <w:rPr>
          <w:rFonts w:hint="eastAsia"/>
          <w:b/>
          <w:color w:val="000000" w:themeColor="text1"/>
          <w:sz w:val="22"/>
          <w:szCs w:val="22"/>
        </w:rPr>
        <w:t>O</w:t>
      </w:r>
      <w:r>
        <w:rPr>
          <w:rFonts w:hint="eastAsia"/>
          <w:b/>
          <w:color w:val="FF0000"/>
          <w:sz w:val="22"/>
          <w:szCs w:val="22"/>
        </w:rPr>
        <w:t>(英文)</w:t>
      </w:r>
      <w:r>
        <w:rPr>
          <w:rFonts w:hint="eastAsia"/>
          <w:b/>
          <w:color w:val="FF0000"/>
          <w:sz w:val="22"/>
          <w:szCs w:val="22"/>
          <w:lang w:eastAsia="zh-CN"/>
        </w:rPr>
        <w:t>：</w:t>
      </w:r>
      <w:r>
        <w:rPr>
          <w:rFonts w:hint="eastAsia" w:ascii="宋体" w:hAnsi="宋体" w:eastAsia="宋体" w:cs="宋体"/>
          <w:b/>
          <w:bCs/>
          <w:i w:val="0"/>
          <w:caps w:val="0"/>
          <w:color w:val="333333"/>
          <w:spacing w:val="0"/>
          <w:sz w:val="22"/>
          <w:szCs w:val="22"/>
          <w:shd w:val="clear" w:fill="F5F5F5"/>
        </w:rPr>
        <w:t>Landscaping Service and its related occupational health and safety management activities</w:t>
      </w:r>
    </w:p>
    <w:p>
      <w:pPr>
        <w:pStyle w:val="2"/>
        <w:spacing w:line="400" w:lineRule="exact"/>
        <w:ind w:firstLine="0"/>
        <w:rPr>
          <w:rFonts w:hint="eastAsia" w:ascii="宋体" w:hAnsi="宋体" w:eastAsia="宋体" w:cs="宋体"/>
          <w:b/>
          <w:bCs/>
          <w:i w:val="0"/>
          <w:caps w:val="0"/>
          <w:color w:val="333333"/>
          <w:spacing w:val="0"/>
          <w:sz w:val="22"/>
          <w:szCs w:val="22"/>
          <w:shd w:val="clear" w:fill="F5F5F5"/>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A263F3"/>
    <w:rsid w:val="5CA677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2020-05-14T02:19:34Z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