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6"/>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建德市方军农产品配送有限公司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20153-2024-F</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浙江省杭州市建德市航头镇吴潭工业区杭州建航新能源开发有限公司2号厂房底层、二楼</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浙江省杭州市建德市航头镇吴潭工业区杭州建航新能源开发有限公司2号厂房底层、二楼</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李梦</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18368033827</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18368033827</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36</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2024年03月26日 上午至2024年03月27日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2</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2" w:name="审核依据"/>
            <w:r>
              <w:rPr>
                <w:rFonts w:hint="eastAsia"/>
                <w:sz w:val="21"/>
                <w:szCs w:val="21"/>
                <w:lang w:val="de-DE"/>
              </w:rPr>
              <w:t>ISO 22000:2018</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6" w:name="审核范围"/>
            <w:r>
              <w:rPr>
                <w:sz w:val="21"/>
                <w:szCs w:val="21"/>
              </w:rPr>
              <w:t>位于浙江省杭州市建德市航头镇吴潭工业区杭州建航新能源开发有限公司2号厂房底层、二楼建德市方军农产品配送有限公司的预包装食品（含冷藏冷冻食品）、散装食品（含冷藏食品）销售（运输和贮藏）</w:t>
            </w:r>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7" w:name="专业代码"/>
            <w:r>
              <w:rPr>
                <w:sz w:val="21"/>
                <w:szCs w:val="21"/>
              </w:rPr>
              <w:t>GI;GII</w:t>
            </w:r>
            <w:bookmarkEnd w:id="27"/>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8" w:name="删减条款"/>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肖新龙</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2023-N1FSMS-2232380</w:t>
            </w:r>
          </w:p>
        </w:tc>
        <w:tc>
          <w:tcPr>
            <w:tcW w:w="3684" w:type="dxa"/>
            <w:gridSpan w:val="9"/>
            <w:vAlign w:val="center"/>
          </w:tcPr>
          <w:p>
            <w:pPr>
              <w:jc w:val="center"/>
              <w:rPr>
                <w:sz w:val="21"/>
                <w:szCs w:val="21"/>
              </w:rPr>
            </w:pPr>
            <w:r>
              <w:rPr>
                <w:sz w:val="21"/>
                <w:szCs w:val="21"/>
              </w:rPr>
              <w:t>GI,GII</w:t>
            </w:r>
          </w:p>
        </w:tc>
        <w:tc>
          <w:tcPr>
            <w:tcW w:w="1560" w:type="dxa"/>
            <w:gridSpan w:val="2"/>
            <w:vAlign w:val="center"/>
          </w:tcPr>
          <w:p>
            <w:pPr>
              <w:jc w:val="center"/>
              <w:rPr>
                <w:sz w:val="21"/>
                <w:szCs w:val="21"/>
              </w:rPr>
            </w:pPr>
            <w:r>
              <w:rPr>
                <w:sz w:val="21"/>
                <w:szCs w:val="21"/>
              </w:rPr>
              <w:t>17706316076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郑志国</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2021-N1FSMS-3202930</w:t>
            </w:r>
          </w:p>
        </w:tc>
        <w:tc>
          <w:tcPr>
            <w:tcW w:w="3684" w:type="dxa"/>
            <w:gridSpan w:val="9"/>
            <w:vAlign w:val="center"/>
          </w:tcPr>
          <w:p>
            <w:pPr>
              <w:jc w:val="center"/>
              <w:rPr>
                <w:sz w:val="21"/>
                <w:szCs w:val="21"/>
              </w:rPr>
            </w:pPr>
          </w:p>
        </w:tc>
        <w:tc>
          <w:tcPr>
            <w:tcW w:w="1560" w:type="dxa"/>
            <w:gridSpan w:val="2"/>
            <w:vAlign w:val="center"/>
          </w:tcPr>
          <w:p>
            <w:pPr>
              <w:jc w:val="center"/>
              <w:rPr>
                <w:sz w:val="21"/>
                <w:szCs w:val="21"/>
              </w:rPr>
            </w:pPr>
            <w:r>
              <w:rPr>
                <w:sz w:val="21"/>
                <w:szCs w:val="21"/>
              </w:rPr>
              <w:t>13225122801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pPr>
              <w:tabs>
                <w:tab w:val="left" w:pos="195"/>
              </w:tabs>
              <w:rPr>
                <w:rFonts w:hint="eastAsia"/>
                <w:sz w:val="21"/>
                <w:szCs w:val="21"/>
              </w:rPr>
            </w:pPr>
            <w:r>
              <w:rPr>
                <w:rFonts w:hint="eastAsia"/>
                <w:sz w:val="21"/>
                <w:szCs w:val="21"/>
              </w:rPr>
              <w:t>本次审核项目见证目的：定期见证     见证人：</w:t>
            </w:r>
            <w:r>
              <w:rPr>
                <w:rFonts w:hint="eastAsia"/>
                <w:sz w:val="21"/>
                <w:szCs w:val="21"/>
                <w:lang w:val="en-US" w:eastAsia="zh-CN"/>
              </w:rPr>
              <w:t>肖新龙</w:t>
            </w:r>
            <w:r>
              <w:rPr>
                <w:rFonts w:hint="eastAsia"/>
                <w:sz w:val="21"/>
                <w:szCs w:val="21"/>
              </w:rPr>
              <w:t xml:space="preserve">  被见证人：</w:t>
            </w:r>
            <w:r>
              <w:rPr>
                <w:rFonts w:hint="eastAsia"/>
                <w:sz w:val="21"/>
                <w:szCs w:val="21"/>
                <w:lang w:val="en-US" w:eastAsia="zh-CN"/>
              </w:rPr>
              <w:t>郑爱国</w:t>
            </w:r>
            <w:r>
              <w:rPr>
                <w:rFonts w:hint="eastAsia"/>
                <w:sz w:val="21"/>
                <w:szCs w:val="21"/>
              </w:rPr>
              <w:t xml:space="preserve"> 被见证体系:</w:t>
            </w:r>
            <w:r>
              <w:rPr>
                <w:rFonts w:hint="eastAsia"/>
                <w:sz w:val="21"/>
                <w:szCs w:val="21"/>
                <w:lang w:val="en-US" w:eastAsia="zh-CN"/>
              </w:rPr>
              <w:t>F</w:t>
            </w:r>
            <w:bookmarkStart w:id="31" w:name="_GoBack"/>
            <w:bookmarkEnd w:id="31"/>
            <w:r>
              <w:rPr>
                <w:rFonts w:hint="eastAsia"/>
                <w:sz w:val="21"/>
                <w:szCs w:val="21"/>
              </w:rPr>
              <w:t xml:space="preserve">   定期见证要求：见证人和被见证人同组不低于0.5人日。</w:t>
            </w:r>
          </w:p>
          <w:p>
            <w:pPr>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9" w:name="审核派遣人"/>
            <w:r>
              <w:rPr>
                <w:sz w:val="21"/>
                <w:szCs w:val="21"/>
              </w:rPr>
              <w:t>李永忠</w:t>
            </w:r>
            <w:bookmarkEnd w:id="29"/>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0" w:name="审批日期"/>
            <w:r>
              <w:rPr>
                <w:rFonts w:hint="eastAsia"/>
                <w:sz w:val="21"/>
                <w:szCs w:val="21"/>
              </w:rPr>
              <w:t>2024-03-18</w:t>
            </w:r>
            <w:bookmarkEnd w:id="30"/>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6"/>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0"/>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0"/>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0"/>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0"/>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0"/>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0"/>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0"/>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0"/>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0"/>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0"/>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0"/>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0"/>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0"/>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0"/>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0"/>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0"/>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10"/>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10"/>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4"/>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lNTc2NTg1YWJiZTEzNDYyOTVjOGUzOThlMmI3YTEifQ=="/>
  </w:docVars>
  <w:rsids>
    <w:rsidRoot w:val="00000000"/>
    <w:rsid w:val="1A4B17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qFormat/>
    <w:uiPriority w:val="0"/>
    <w:pPr>
      <w:jc w:val="left"/>
    </w:pPr>
    <w:rPr>
      <w:sz w:val="21"/>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autoRedefine/>
    <w:qFormat/>
    <w:uiPriority w:val="0"/>
  </w:style>
  <w:style w:type="paragraph" w:customStyle="1" w:styleId="10">
    <w:name w:val="表格文字"/>
    <w:basedOn w:val="1"/>
    <w:qFormat/>
    <w:uiPriority w:val="0"/>
    <w:pPr>
      <w:spacing w:before="25" w:after="25"/>
    </w:pPr>
    <w:rPr>
      <w:bCs/>
      <w:spacing w:val="10"/>
    </w:rPr>
  </w:style>
  <w:style w:type="character" w:customStyle="1" w:styleId="11">
    <w:name w:val="页眉 Char"/>
    <w:basedOn w:val="8"/>
    <w:link w:val="5"/>
    <w:autoRedefine/>
    <w:qFormat/>
    <w:uiPriority w:val="99"/>
    <w:rPr>
      <w:rFonts w:ascii="Times New Roman" w:hAnsi="Times New Roman" w:eastAsia="宋体" w:cs="Times New Roman"/>
      <w:sz w:val="18"/>
      <w:szCs w:val="18"/>
    </w:rPr>
  </w:style>
  <w:style w:type="character" w:customStyle="1" w:styleId="12">
    <w:name w:val="页脚 Char"/>
    <w:basedOn w:val="8"/>
    <w:link w:val="4"/>
    <w:autoRedefine/>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5">
    <w:name w:val="Char Char1"/>
    <w:autoRedefine/>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8"/>
    <w:link w:val="2"/>
    <w:autoRedefine/>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0</TotalTime>
  <ScaleCrop>false</ScaleCrop>
  <LinksUpToDate>false</LinksUpToDate>
  <CharactersWithSpaces>1588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2024-03-18T06:52:07Z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2052-12.1.0.16388</vt:lpwstr>
  </property>
</Properties>
</file>