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江西鸿昇家具有限公司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10379-2023-EI-2024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