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发祥地科技发展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4 8:30:00上午至2024-03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