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6"/>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北京发祥地科技发展有限责任公司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20140-2024-QEO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北京市怀柔区大中富乐村北红螺东路21号56幢1层102-4室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sz w:val="21"/>
                <w:szCs w:val="21"/>
              </w:rPr>
              <w:t>北京市怀柔区怀安大街北科建怀柔国际科创中心1</w:t>
            </w:r>
            <w:r>
              <w:rPr>
                <w:rFonts w:hint="eastAsia"/>
                <w:sz w:val="21"/>
                <w:szCs w:val="21"/>
              </w:rPr>
              <w:t>3</w:t>
            </w:r>
            <w:r>
              <w:rPr>
                <w:sz w:val="21"/>
                <w:szCs w:val="21"/>
              </w:rPr>
              <w:t>号院3号楼9层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王松</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13693630262</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13693630262</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bookmarkStart w:id="6" w:name="体系人数"/>
            <w:r>
              <w:rPr>
                <w:sz w:val="21"/>
                <w:szCs w:val="21"/>
              </w:rPr>
              <w:t>Q:</w:t>
            </w:r>
            <w:r>
              <w:rPr>
                <w:rFonts w:hint="eastAsia"/>
                <w:sz w:val="21"/>
                <w:szCs w:val="21"/>
                <w:lang w:val="en-US" w:eastAsia="zh-CN"/>
              </w:rPr>
              <w:t>30</w:t>
            </w:r>
            <w:r>
              <w:rPr>
                <w:sz w:val="21"/>
                <w:szCs w:val="21"/>
              </w:rPr>
              <w:t>,E:</w:t>
            </w:r>
            <w:r>
              <w:rPr>
                <w:rFonts w:hint="eastAsia"/>
                <w:sz w:val="21"/>
                <w:szCs w:val="21"/>
                <w:lang w:val="en-US" w:eastAsia="zh-CN"/>
              </w:rPr>
              <w:t>30</w:t>
            </w:r>
            <w:r>
              <w:rPr>
                <w:sz w:val="21"/>
                <w:szCs w:val="21"/>
              </w:rPr>
              <w:t>,O:</w:t>
            </w:r>
            <w:bookmarkEnd w:id="6"/>
            <w:r>
              <w:rPr>
                <w:rFonts w:hint="eastAsia"/>
                <w:sz w:val="21"/>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2024年03月28日 上午至2024年03月29日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审核人日"/>
            <w:r>
              <w:rPr>
                <w:sz w:val="21"/>
                <w:szCs w:val="21"/>
              </w:rPr>
              <w:t>Q:1.5,E:1.5,O:1.5</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 </w:t>
            </w:r>
            <w:r>
              <w:rPr>
                <w:rFonts w:hint="eastAsia" w:ascii="宋体"/>
                <w:sz w:val="21"/>
                <w:szCs w:val="21"/>
                <w:lang w:val="en-US" w:eastAsia="zh-CN"/>
              </w:rPr>
              <w:t xml:space="preserve"> </w:t>
            </w:r>
            <w:r>
              <w:rPr>
                <w:rFonts w:hint="eastAsia" w:ascii="宋体"/>
                <w:sz w:val="21"/>
                <w:szCs w:val="21"/>
                <w:lang w:eastAsia="zh-CN"/>
              </w:rPr>
              <w:t>□</w:t>
            </w: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ind w:firstLine="210" w:firstLineChars="100"/>
              <w:rPr>
                <w:rFonts w:ascii="宋体"/>
                <w:sz w:val="21"/>
                <w:szCs w:val="21"/>
              </w:rPr>
            </w:pPr>
            <w:r>
              <w:rPr>
                <w:rFonts w:hint="eastAsia" w:ascii="宋体"/>
                <w:sz w:val="21"/>
                <w:szCs w:val="21"/>
                <w:lang w:eastAsia="zh-CN"/>
              </w:rPr>
              <w:t>□</w:t>
            </w: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195"/>
              </w:tabs>
              <w:ind w:left="210" w:hanging="210" w:hangingChars="100"/>
              <w:rPr>
                <w:rFonts w:hint="eastAsia"/>
                <w:sz w:val="21"/>
                <w:szCs w:val="21"/>
              </w:rPr>
            </w:pPr>
            <w:r>
              <w:rPr>
                <w:rFonts w:hint="eastAsia"/>
                <w:sz w:val="21"/>
                <w:szCs w:val="21"/>
                <w:lang w:val="en-US" w:eastAsia="zh-CN"/>
              </w:rPr>
              <w:t>Q</w:t>
            </w:r>
            <w:r>
              <w:rPr>
                <w:rFonts w:hint="eastAsia"/>
                <w:sz w:val="21"/>
                <w:szCs w:val="21"/>
              </w:rPr>
              <w:t>：智能化系统集成，通讯设备、报警系统设备及视频监控设备的销售</w:t>
            </w:r>
          </w:p>
          <w:p>
            <w:pPr>
              <w:tabs>
                <w:tab w:val="left" w:pos="195"/>
              </w:tabs>
              <w:ind w:left="210" w:hanging="210" w:hangingChars="100"/>
              <w:rPr>
                <w:rFonts w:hint="eastAsia"/>
                <w:sz w:val="21"/>
                <w:szCs w:val="21"/>
              </w:rPr>
            </w:pPr>
            <w:r>
              <w:rPr>
                <w:rFonts w:hint="eastAsia"/>
                <w:sz w:val="21"/>
                <w:szCs w:val="21"/>
                <w:lang w:val="en-US" w:eastAsia="zh-CN"/>
              </w:rPr>
              <w:t>E</w:t>
            </w:r>
            <w:r>
              <w:rPr>
                <w:rFonts w:hint="eastAsia"/>
                <w:sz w:val="21"/>
                <w:szCs w:val="21"/>
              </w:rPr>
              <w:t>：智能化系统集成，通讯设备、报警系统设备及视频监控设备的销售所涉及场所的环境管理活动</w:t>
            </w:r>
          </w:p>
          <w:p>
            <w:pPr>
              <w:tabs>
                <w:tab w:val="left" w:pos="195"/>
              </w:tabs>
              <w:ind w:left="210" w:hanging="210" w:hangingChars="100"/>
              <w:rPr>
                <w:sz w:val="21"/>
                <w:szCs w:val="21"/>
              </w:rPr>
            </w:pPr>
            <w:r>
              <w:rPr>
                <w:rFonts w:hint="eastAsia"/>
                <w:sz w:val="21"/>
                <w:szCs w:val="21"/>
                <w:lang w:val="en-US" w:eastAsia="zh-CN"/>
              </w:rPr>
              <w:t>O</w:t>
            </w:r>
            <w:r>
              <w:rPr>
                <w:rFonts w:hint="eastAsia"/>
                <w:sz w:val="21"/>
                <w:szCs w:val="21"/>
              </w:rPr>
              <w:t>：智能化系统集成，通讯设备、报警系统设备及视频监控设备的销售所涉及场所的职业健康安全管理活动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Q：29.09.02;33.02.02</w:t>
            </w:r>
          </w:p>
          <w:p>
            <w:pPr>
              <w:tabs>
                <w:tab w:val="left" w:pos="0"/>
              </w:tabs>
              <w:rPr>
                <w:sz w:val="21"/>
                <w:szCs w:val="21"/>
              </w:rPr>
            </w:pPr>
            <w:r>
              <w:rPr>
                <w:sz w:val="21"/>
                <w:szCs w:val="21"/>
              </w:rPr>
              <w:t>E：29.09.02;33.02.02</w:t>
            </w:r>
          </w:p>
          <w:p>
            <w:pPr>
              <w:tabs>
                <w:tab w:val="left" w:pos="0"/>
              </w:tabs>
              <w:rPr>
                <w:sz w:val="21"/>
                <w:szCs w:val="21"/>
              </w:rPr>
            </w:pPr>
            <w:r>
              <w:rPr>
                <w:sz w:val="21"/>
                <w:szCs w:val="21"/>
              </w:rPr>
              <w:t>O：29.09.02;33.02.02</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陈芳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2022-N1QMS-6015478</w:t>
            </w:r>
          </w:p>
          <w:p>
            <w:pPr>
              <w:ind w:left="117"/>
              <w:jc w:val="center"/>
              <w:rPr>
                <w:sz w:val="21"/>
                <w:szCs w:val="21"/>
              </w:rPr>
            </w:pPr>
            <w:r>
              <w:rPr>
                <w:sz w:val="21"/>
                <w:szCs w:val="21"/>
              </w:rPr>
              <w:t>2023-N1EMS-4015478</w:t>
            </w:r>
          </w:p>
          <w:p>
            <w:pPr>
              <w:ind w:left="117"/>
              <w:jc w:val="center"/>
              <w:rPr>
                <w:sz w:val="21"/>
                <w:szCs w:val="21"/>
              </w:rPr>
            </w:pPr>
            <w:r>
              <w:rPr>
                <w:sz w:val="21"/>
                <w:szCs w:val="21"/>
              </w:rPr>
              <w:t>2023-N1OHSMS-4015478</w:t>
            </w:r>
          </w:p>
        </w:tc>
        <w:tc>
          <w:tcPr>
            <w:tcW w:w="3684" w:type="dxa"/>
            <w:gridSpan w:val="9"/>
            <w:vAlign w:val="center"/>
          </w:tcPr>
          <w:p>
            <w:pPr>
              <w:jc w:val="center"/>
              <w:rPr>
                <w:sz w:val="21"/>
                <w:szCs w:val="21"/>
              </w:rPr>
            </w:pPr>
            <w:r>
              <w:rPr>
                <w:sz w:val="21"/>
                <w:szCs w:val="21"/>
              </w:rPr>
              <w:t>Q:29.09.02,33.02.02</w:t>
            </w:r>
          </w:p>
          <w:p>
            <w:pPr>
              <w:jc w:val="center"/>
              <w:rPr>
                <w:sz w:val="21"/>
                <w:szCs w:val="21"/>
              </w:rPr>
            </w:pPr>
            <w:r>
              <w:rPr>
                <w:sz w:val="21"/>
                <w:szCs w:val="21"/>
              </w:rPr>
              <w:t>E:29.09.02,33.02.02</w:t>
            </w:r>
          </w:p>
          <w:p>
            <w:pPr>
              <w:jc w:val="center"/>
              <w:rPr>
                <w:sz w:val="21"/>
                <w:szCs w:val="21"/>
              </w:rPr>
            </w:pPr>
            <w:r>
              <w:rPr>
                <w:sz w:val="21"/>
                <w:szCs w:val="21"/>
              </w:rPr>
              <w:t>O:29.09.02,33.02.02</w:t>
            </w:r>
          </w:p>
        </w:tc>
        <w:tc>
          <w:tcPr>
            <w:tcW w:w="1560" w:type="dxa"/>
            <w:gridSpan w:val="2"/>
            <w:vAlign w:val="center"/>
          </w:tcPr>
          <w:p>
            <w:pPr>
              <w:jc w:val="center"/>
              <w:rPr>
                <w:sz w:val="21"/>
                <w:szCs w:val="21"/>
              </w:rPr>
            </w:pPr>
            <w:r>
              <w:rPr>
                <w:sz w:val="21"/>
                <w:szCs w:val="21"/>
              </w:rPr>
              <w:t>13581870437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李雅静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2021-N1QMS-2218164</w:t>
            </w:r>
          </w:p>
          <w:p>
            <w:pPr>
              <w:ind w:left="117"/>
              <w:jc w:val="center"/>
              <w:rPr>
                <w:sz w:val="21"/>
                <w:szCs w:val="21"/>
              </w:rPr>
            </w:pPr>
            <w:r>
              <w:rPr>
                <w:sz w:val="21"/>
                <w:szCs w:val="21"/>
              </w:rPr>
              <w:t>2023-N1EMS-2218164</w:t>
            </w:r>
          </w:p>
          <w:p>
            <w:pPr>
              <w:ind w:left="117"/>
              <w:jc w:val="center"/>
              <w:rPr>
                <w:sz w:val="21"/>
                <w:szCs w:val="21"/>
              </w:rPr>
            </w:pPr>
            <w:r>
              <w:rPr>
                <w:sz w:val="21"/>
                <w:szCs w:val="21"/>
              </w:rPr>
              <w:t>2021-N1OHSMS-2218164</w:t>
            </w:r>
          </w:p>
        </w:tc>
        <w:tc>
          <w:tcPr>
            <w:tcW w:w="3684" w:type="dxa"/>
            <w:gridSpan w:val="9"/>
            <w:vAlign w:val="center"/>
          </w:tcPr>
          <w:p>
            <w:pPr>
              <w:jc w:val="center"/>
              <w:rPr>
                <w:sz w:val="21"/>
                <w:szCs w:val="21"/>
              </w:rPr>
            </w:pPr>
            <w:r>
              <w:rPr>
                <w:sz w:val="21"/>
                <w:szCs w:val="21"/>
              </w:rPr>
              <w:t>Q:29.09.02</w:t>
            </w:r>
          </w:p>
          <w:p>
            <w:pPr>
              <w:jc w:val="center"/>
              <w:rPr>
                <w:sz w:val="21"/>
                <w:szCs w:val="21"/>
              </w:rPr>
            </w:pPr>
            <w:r>
              <w:rPr>
                <w:sz w:val="21"/>
                <w:szCs w:val="21"/>
              </w:rPr>
              <w:t>E:29.09.02,33.02.02</w:t>
            </w:r>
          </w:p>
          <w:p>
            <w:pPr>
              <w:jc w:val="center"/>
              <w:rPr>
                <w:sz w:val="21"/>
                <w:szCs w:val="21"/>
              </w:rPr>
            </w:pPr>
            <w:r>
              <w:rPr>
                <w:sz w:val="21"/>
                <w:szCs w:val="21"/>
              </w:rPr>
              <w:t>O:29.09.02,33.02.02</w:t>
            </w:r>
          </w:p>
        </w:tc>
        <w:tc>
          <w:tcPr>
            <w:tcW w:w="1560" w:type="dxa"/>
            <w:gridSpan w:val="2"/>
            <w:vAlign w:val="center"/>
          </w:tcPr>
          <w:p>
            <w:pPr>
              <w:jc w:val="center"/>
              <w:rPr>
                <w:sz w:val="21"/>
                <w:szCs w:val="21"/>
              </w:rPr>
            </w:pPr>
            <w:r>
              <w:rPr>
                <w:sz w:val="21"/>
                <w:szCs w:val="21"/>
              </w:rPr>
              <w:t>13911332536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李楠</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2023-N0QMS-1353580</w:t>
            </w:r>
          </w:p>
          <w:p>
            <w:pPr>
              <w:ind w:left="117"/>
              <w:jc w:val="center"/>
              <w:rPr>
                <w:sz w:val="21"/>
                <w:szCs w:val="21"/>
              </w:rPr>
            </w:pPr>
            <w:r>
              <w:rPr>
                <w:sz w:val="21"/>
                <w:szCs w:val="21"/>
              </w:rPr>
              <w:t>2023-N0EMS-1353580</w:t>
            </w:r>
          </w:p>
          <w:p>
            <w:pPr>
              <w:ind w:left="117"/>
              <w:jc w:val="center"/>
              <w:rPr>
                <w:sz w:val="21"/>
                <w:szCs w:val="21"/>
              </w:rPr>
            </w:pPr>
            <w:r>
              <w:rPr>
                <w:sz w:val="21"/>
                <w:szCs w:val="21"/>
              </w:rPr>
              <w:t>2023-N0OHSMS-1353580</w:t>
            </w:r>
          </w:p>
        </w:tc>
        <w:tc>
          <w:tcPr>
            <w:tcW w:w="3684" w:type="dxa"/>
            <w:gridSpan w:val="9"/>
            <w:vAlign w:val="center"/>
          </w:tcPr>
          <w:p>
            <w:pPr>
              <w:jc w:val="center"/>
              <w:rPr>
                <w:sz w:val="21"/>
                <w:szCs w:val="21"/>
              </w:rPr>
            </w:pPr>
            <w:r>
              <w:rPr>
                <w:sz w:val="21"/>
                <w:szCs w:val="21"/>
              </w:rPr>
              <w:t>Q:29.09.02</w:t>
            </w:r>
          </w:p>
          <w:p>
            <w:pPr>
              <w:jc w:val="center"/>
              <w:rPr>
                <w:sz w:val="21"/>
                <w:szCs w:val="21"/>
              </w:rPr>
            </w:pPr>
            <w:r>
              <w:rPr>
                <w:sz w:val="21"/>
                <w:szCs w:val="21"/>
              </w:rPr>
              <w:t>E:29.09.02,33.02.02</w:t>
            </w:r>
          </w:p>
          <w:p>
            <w:pPr>
              <w:jc w:val="center"/>
              <w:rPr>
                <w:sz w:val="21"/>
                <w:szCs w:val="21"/>
              </w:rPr>
            </w:pPr>
            <w:r>
              <w:rPr>
                <w:sz w:val="21"/>
                <w:szCs w:val="21"/>
              </w:rPr>
              <w:t>O:29.09.02,33.02.02</w:t>
            </w:r>
          </w:p>
        </w:tc>
        <w:tc>
          <w:tcPr>
            <w:tcW w:w="1560" w:type="dxa"/>
            <w:gridSpan w:val="2"/>
            <w:vAlign w:val="center"/>
          </w:tcPr>
          <w:p>
            <w:pPr>
              <w:jc w:val="center"/>
              <w:rPr>
                <w:sz w:val="21"/>
                <w:szCs w:val="21"/>
              </w:rPr>
            </w:pPr>
            <w:r>
              <w:rPr>
                <w:sz w:val="21"/>
                <w:szCs w:val="21"/>
              </w:rPr>
              <w:t>18610312847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7" w:name="_GoBack"/>
            <w:bookmarkEnd w:id="27"/>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2024-03-19</w:t>
            </w:r>
            <w:bookmarkEnd w:id="26"/>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6"/>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10"/>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10"/>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4"/>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F056022"/>
    <w:rsid w:val="7EAC77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qFormat/>
    <w:uiPriority w:val="0"/>
    <w:pPr>
      <w:jc w:val="left"/>
    </w:pPr>
    <w:rPr>
      <w:sz w:val="21"/>
      <w:szCs w:val="24"/>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paragraph" w:customStyle="1" w:styleId="10">
    <w:name w:val="表格文字"/>
    <w:basedOn w:val="1"/>
    <w:autoRedefine/>
    <w:qFormat/>
    <w:uiPriority w:val="0"/>
    <w:pPr>
      <w:spacing w:before="25" w:after="25"/>
    </w:pPr>
    <w:rPr>
      <w:bCs/>
      <w:spacing w:val="10"/>
    </w:rPr>
  </w:style>
  <w:style w:type="character" w:customStyle="1" w:styleId="11">
    <w:name w:val="页眉 Char"/>
    <w:basedOn w:val="8"/>
    <w:link w:val="5"/>
    <w:autoRedefine/>
    <w:qFormat/>
    <w:uiPriority w:val="99"/>
    <w:rPr>
      <w:rFonts w:ascii="Times New Roman" w:hAnsi="Times New Roman" w:eastAsia="宋体" w:cs="Times New Roman"/>
      <w:sz w:val="18"/>
      <w:szCs w:val="18"/>
    </w:rPr>
  </w:style>
  <w:style w:type="character" w:customStyle="1" w:styleId="12">
    <w:name w:val="页脚 Char"/>
    <w:basedOn w:val="8"/>
    <w:link w:val="4"/>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8"/>
    <w:link w:val="3"/>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8"/>
    <w:link w:val="2"/>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2024-03-25T05:23:29Z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